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2BCD0" w14:textId="74C87718" w:rsidR="00D644A3" w:rsidRPr="00D644A3" w:rsidRDefault="00D644A3" w:rsidP="00D644A3">
      <w:pPr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Príloha č. </w:t>
      </w:r>
      <w:r w:rsidR="00EA4AE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 Výzvy na predloženie cenovej ponuky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Návrh MZ</w:t>
      </w:r>
    </w:p>
    <w:p w14:paraId="74399948" w14:textId="4A352ED9" w:rsidR="00D644A3" w:rsidRPr="00D644A3" w:rsidRDefault="00D644A3" w:rsidP="00D644A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44A3">
        <w:rPr>
          <w:rFonts w:ascii="Times New Roman" w:eastAsia="Times New Roman" w:hAnsi="Times New Roman" w:cs="Times New Roman"/>
          <w:b/>
          <w:sz w:val="28"/>
          <w:szCs w:val="28"/>
        </w:rPr>
        <w:t xml:space="preserve">MANDÁTNA ZMLUVA </w:t>
      </w:r>
    </w:p>
    <w:p w14:paraId="60BA5A43" w14:textId="77777777" w:rsidR="00D644A3" w:rsidRPr="00D644A3" w:rsidRDefault="00D644A3" w:rsidP="00D644A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uzatvorená podľa §566 a </w:t>
      </w:r>
      <w:proofErr w:type="spellStart"/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nasl</w:t>
      </w:r>
      <w:proofErr w:type="spellEnd"/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. Obchodného zákonníka č. 513/1991 Zb., v znení neskorších predpisov</w:t>
      </w:r>
    </w:p>
    <w:p w14:paraId="0783176B" w14:textId="77777777" w:rsidR="00D644A3" w:rsidRDefault="00D644A3" w:rsidP="00D644A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261480" w14:textId="77777777" w:rsidR="00D644A3" w:rsidRPr="00D644A3" w:rsidRDefault="00D644A3" w:rsidP="00D644A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Článok I.</w:t>
      </w:r>
    </w:p>
    <w:p w14:paraId="0EED47EC" w14:textId="77777777" w:rsidR="00D644A3" w:rsidRPr="00D644A3" w:rsidRDefault="00D644A3" w:rsidP="00D644A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Zmluvné strany</w:t>
      </w:r>
    </w:p>
    <w:p w14:paraId="3FECDEE8" w14:textId="77777777" w:rsidR="00D644A3" w:rsidRPr="00D644A3" w:rsidRDefault="00D644A3" w:rsidP="00D644A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3050A1" w14:textId="77777777" w:rsidR="00D644A3" w:rsidRPr="00D644A3" w:rsidRDefault="00D644A3" w:rsidP="00D644A3">
      <w:pPr>
        <w:numPr>
          <w:ilvl w:val="1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Mandant</w:t>
      </w:r>
    </w:p>
    <w:p w14:paraId="41923556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1150008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Názov: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Mesto Brezno</w:t>
      </w:r>
    </w:p>
    <w:p w14:paraId="3DAEF9F0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Sídlo: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Námestie gen. M. R. Štefánika 1, 977 01  Brezno</w:t>
      </w:r>
    </w:p>
    <w:p w14:paraId="7CB74D84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Zastúpený: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JUDr. Tomáš Abel, PhD., primátor mesta</w:t>
      </w:r>
    </w:p>
    <w:p w14:paraId="1F25BF49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IČO: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00313319</w:t>
      </w:r>
    </w:p>
    <w:p w14:paraId="06281097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</w:rPr>
        <w:t>DIČ:</w:t>
      </w:r>
      <w:r w:rsidRPr="00D644A3">
        <w:rPr>
          <w:rFonts w:ascii="Times New Roman" w:eastAsia="Times New Roman" w:hAnsi="Times New Roman" w:cs="Times New Roman"/>
        </w:rPr>
        <w:tab/>
      </w:r>
      <w:r w:rsidRPr="00D644A3">
        <w:rPr>
          <w:rFonts w:ascii="Times New Roman" w:eastAsia="Times New Roman" w:hAnsi="Times New Roman" w:cs="Times New Roman"/>
        </w:rPr>
        <w:tab/>
      </w:r>
      <w:r w:rsidRPr="00D644A3">
        <w:rPr>
          <w:rFonts w:ascii="Times New Roman" w:eastAsia="Times New Roman" w:hAnsi="Times New Roman" w:cs="Times New Roman"/>
        </w:rPr>
        <w:tab/>
        <w:t>2020398391</w:t>
      </w:r>
    </w:p>
    <w:p w14:paraId="4A1125C1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Bankové spojenie: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Slovenská sporiteľňa, a. s. </w:t>
      </w:r>
    </w:p>
    <w:p w14:paraId="2EFB401C" w14:textId="09CE99D3" w:rsidR="00D4490A" w:rsidRPr="00EA4AE6" w:rsidRDefault="00D644A3" w:rsidP="00D4490A">
      <w:pP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Číslo účtu: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="00D51FB6" w:rsidRPr="00EA4AE6">
        <w:rPr>
          <w:rFonts w:ascii="Times New Roman" w:eastAsia="Times New Roman" w:hAnsi="Times New Roman" w:cs="Times New Roman"/>
          <w:sz w:val="24"/>
          <w:szCs w:val="24"/>
        </w:rPr>
        <w:t>SK7709000000005122835949</w:t>
      </w:r>
    </w:p>
    <w:p w14:paraId="5ADF654B" w14:textId="77D74351" w:rsidR="00D4490A" w:rsidRDefault="00D644A3" w:rsidP="00D4490A">
      <w:pPr>
        <w:ind w:firstLine="360"/>
        <w:rPr>
          <w:rFonts w:ascii="Times New Roman" w:hAnsi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(ďalej ako „mandant“)</w:t>
      </w:r>
      <w:r w:rsidR="00D4490A" w:rsidRPr="00D4490A">
        <w:rPr>
          <w:rFonts w:ascii="Times New Roman" w:hAnsi="Times New Roman"/>
          <w:sz w:val="24"/>
          <w:szCs w:val="24"/>
        </w:rPr>
        <w:t xml:space="preserve"> </w:t>
      </w:r>
    </w:p>
    <w:p w14:paraId="18C1B08A" w14:textId="77777777" w:rsidR="00D644A3" w:rsidRPr="00D644A3" w:rsidRDefault="00D644A3" w:rsidP="00D644A3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</w:p>
    <w:p w14:paraId="2C45FAEC" w14:textId="77777777" w:rsidR="00D644A3" w:rsidRPr="00D644A3" w:rsidRDefault="00D644A3" w:rsidP="00D644A3">
      <w:pPr>
        <w:numPr>
          <w:ilvl w:val="1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Mandatár</w:t>
      </w:r>
    </w:p>
    <w:p w14:paraId="13B7E77C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Názov: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113838EC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Sídlo: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34EC640B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Zastúpený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6BC6B736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Osoby oprávnené na rokovanie</w:t>
      </w:r>
    </w:p>
    <w:p w14:paraId="416F7BD1" w14:textId="1B3E46F0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Vo veciach zmluvných: </w:t>
      </w:r>
      <w:r w:rsidR="005615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6CEDDBA9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Vo veciach technických: 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7C10E152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IČO: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2EA0FB9B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DIČ.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70E123AD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IČ DPH: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082290CC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Registrovaný: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311999C8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Bankové spojenie: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3E2D65EC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Číslo účtu: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6EABE786" w14:textId="77777777" w:rsidR="00D644A3" w:rsidRPr="00D644A3" w:rsidRDefault="00D644A3" w:rsidP="00D644A3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Telefón: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53DDE2E2" w14:textId="77777777" w:rsidR="00D644A3" w:rsidRPr="00D644A3" w:rsidRDefault="00D644A3" w:rsidP="00D644A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E-mail: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14:paraId="0255E4D4" w14:textId="77777777" w:rsidR="00D644A3" w:rsidRPr="00D644A3" w:rsidRDefault="00D644A3" w:rsidP="00D644A3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(ďalej ako „mandatár“)</w:t>
      </w:r>
    </w:p>
    <w:p w14:paraId="6DA96B13" w14:textId="77777777" w:rsidR="00C84DB9" w:rsidRDefault="00C84DB9" w:rsidP="00C84DB9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77DADEB" w14:textId="77777777" w:rsidR="00C84DB9" w:rsidRPr="00C84DB9" w:rsidRDefault="00C84DB9" w:rsidP="00C84DB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DB9">
        <w:rPr>
          <w:rFonts w:ascii="Times New Roman" w:hAnsi="Times New Roman" w:cs="Times New Roman"/>
          <w:b/>
          <w:sz w:val="24"/>
          <w:szCs w:val="24"/>
        </w:rPr>
        <w:t>Článok II.</w:t>
      </w:r>
    </w:p>
    <w:p w14:paraId="4B85C725" w14:textId="77777777" w:rsidR="00C84DB9" w:rsidRDefault="00C84DB9" w:rsidP="00C84DB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DB9">
        <w:rPr>
          <w:rFonts w:ascii="Times New Roman" w:hAnsi="Times New Roman" w:cs="Times New Roman"/>
          <w:b/>
          <w:sz w:val="24"/>
          <w:szCs w:val="24"/>
        </w:rPr>
        <w:t>Predmet zmluvy</w:t>
      </w:r>
    </w:p>
    <w:p w14:paraId="3373BA71" w14:textId="451AB518" w:rsidR="00C84DB9" w:rsidRPr="00975FA1" w:rsidRDefault="00C84DB9" w:rsidP="00014A77">
      <w:pPr>
        <w:pStyle w:val="Odsekzoznamu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A77">
        <w:rPr>
          <w:rFonts w:ascii="Times New Roman" w:hAnsi="Times New Roman" w:cs="Times New Roman"/>
          <w:sz w:val="24"/>
          <w:szCs w:val="24"/>
        </w:rPr>
        <w:t>Mandatár sa zaväzuje, že v rozsahu dojednanom v tejto zmluve a za podmienok v nej uvedených bude vykonávať pre manda</w:t>
      </w:r>
      <w:r w:rsidR="00AF197A" w:rsidRPr="00014A77">
        <w:rPr>
          <w:rFonts w:ascii="Times New Roman" w:hAnsi="Times New Roman" w:cs="Times New Roman"/>
          <w:sz w:val="24"/>
          <w:szCs w:val="24"/>
        </w:rPr>
        <w:t xml:space="preserve">nta inžiniersku činnosť v mene investora – výkon stavebného dozoru nad </w:t>
      </w:r>
      <w:r w:rsidR="00AF197A" w:rsidRPr="00975FA1">
        <w:rPr>
          <w:rFonts w:ascii="Times New Roman" w:hAnsi="Times New Roman" w:cs="Times New Roman"/>
          <w:sz w:val="24"/>
          <w:szCs w:val="24"/>
        </w:rPr>
        <w:t>realizáciou stavby s názvom „</w:t>
      </w:r>
      <w:r w:rsidR="001E4713">
        <w:rPr>
          <w:rFonts w:ascii="Times New Roman" w:hAnsi="Times New Roman" w:cs="Times New Roman"/>
          <w:sz w:val="24"/>
          <w:szCs w:val="24"/>
        </w:rPr>
        <w:t>Cyklotrasy Brezno – trasy C2, C5, C10</w:t>
      </w:r>
      <w:r w:rsidR="00AF197A" w:rsidRPr="00975FA1">
        <w:rPr>
          <w:rFonts w:ascii="Times New Roman" w:hAnsi="Times New Roman" w:cs="Times New Roman"/>
          <w:sz w:val="24"/>
          <w:szCs w:val="24"/>
        </w:rPr>
        <w:t>“</w:t>
      </w:r>
      <w:r w:rsidR="00014A77" w:rsidRPr="00975FA1">
        <w:rPr>
          <w:rFonts w:ascii="Times New Roman" w:hAnsi="Times New Roman" w:cs="Times New Roman"/>
          <w:sz w:val="24"/>
          <w:szCs w:val="24"/>
        </w:rPr>
        <w:t>.</w:t>
      </w:r>
    </w:p>
    <w:p w14:paraId="7D9A8617" w14:textId="77777777" w:rsidR="00014A77" w:rsidRDefault="00014A77" w:rsidP="00014A77">
      <w:pPr>
        <w:pStyle w:val="Odsekzoznamu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Funkciu stavebného dozoru bude vykonávať ..................................................., zapísaný v zozname stavebných inžinierov.................................. ako autorizovaný stavebný inžinier pod registračným číslom .......................... s rozsahom oprávnenia „.....................“ </w:t>
      </w:r>
    </w:p>
    <w:p w14:paraId="2C1720DC" w14:textId="671C358C" w:rsidR="00014A77" w:rsidRDefault="00014A77" w:rsidP="00014A77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4A77">
        <w:rPr>
          <w:rFonts w:ascii="Times New Roman" w:hAnsi="Times New Roman" w:cs="Times New Roman"/>
          <w:sz w:val="24"/>
          <w:szCs w:val="24"/>
        </w:rPr>
        <w:t>Je oprávnenou osobou podľa § 45, ods. 4 stavebného zákona s osvedčením o vykonaní skúšky odbornej spôsobilosti pre činnosť stavebný dozor vydaným podľa § 31, od. 2, písm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14A77">
        <w:rPr>
          <w:rFonts w:ascii="Times New Roman" w:hAnsi="Times New Roman" w:cs="Times New Roman"/>
          <w:sz w:val="24"/>
          <w:szCs w:val="24"/>
        </w:rPr>
        <w:t xml:space="preserve"> j) a k) zákona 138/1992 Zb. o autorizovaných architektoch a autorizovaných stavebných inžinieroch s odborným zameraním „</w:t>
      </w:r>
      <w:r w:rsidR="001E4713">
        <w:rPr>
          <w:rFonts w:ascii="Times New Roman" w:hAnsi="Times New Roman" w:cs="Times New Roman"/>
          <w:sz w:val="24"/>
          <w:szCs w:val="24"/>
        </w:rPr>
        <w:t>inžinierske stavby</w:t>
      </w:r>
      <w:r w:rsidRPr="00014A7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545F2F" w14:textId="77777777" w:rsidR="00014A77" w:rsidRDefault="00014A77" w:rsidP="00014A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43795" w14:textId="77777777" w:rsidR="00014A77" w:rsidRDefault="00014A77" w:rsidP="00014A77">
      <w:pPr>
        <w:pStyle w:val="Odsekzoznamu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A77">
        <w:rPr>
          <w:rFonts w:ascii="Times New Roman" w:hAnsi="Times New Roman" w:cs="Times New Roman"/>
          <w:sz w:val="24"/>
          <w:szCs w:val="24"/>
        </w:rPr>
        <w:t xml:space="preserve">Mandant sa zaväzuje spolupracovať s mandatárom v dohodnutom rozsahu, prevziať dokončené práce a zaplatiť dojednanú cenu. </w:t>
      </w:r>
    </w:p>
    <w:p w14:paraId="4C7F1A1F" w14:textId="77777777" w:rsidR="00014A77" w:rsidRDefault="00014A77" w:rsidP="00014A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A0063" w14:textId="77777777" w:rsidR="00014A77" w:rsidRPr="001B51B6" w:rsidRDefault="00014A77" w:rsidP="001B51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1B6">
        <w:rPr>
          <w:rFonts w:ascii="Times New Roman" w:hAnsi="Times New Roman" w:cs="Times New Roman"/>
          <w:b/>
          <w:sz w:val="24"/>
          <w:szCs w:val="24"/>
        </w:rPr>
        <w:t>Článok III.</w:t>
      </w:r>
    </w:p>
    <w:p w14:paraId="578DA9BC" w14:textId="77777777" w:rsidR="00014A77" w:rsidRDefault="00014A77" w:rsidP="001B51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1B6">
        <w:rPr>
          <w:rFonts w:ascii="Times New Roman" w:hAnsi="Times New Roman" w:cs="Times New Roman"/>
          <w:b/>
          <w:sz w:val="24"/>
          <w:szCs w:val="24"/>
        </w:rPr>
        <w:t>Rozsah a obsah prác</w:t>
      </w:r>
    </w:p>
    <w:p w14:paraId="66BA464F" w14:textId="77777777" w:rsidR="000F69DE" w:rsidRPr="000F69DE" w:rsidRDefault="001B51B6" w:rsidP="000F69DE">
      <w:pPr>
        <w:pStyle w:val="Odsekzoznamu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F69DE">
        <w:rPr>
          <w:rFonts w:ascii="Times New Roman" w:hAnsi="Times New Roman" w:cs="Times New Roman"/>
          <w:sz w:val="24"/>
          <w:szCs w:val="24"/>
        </w:rPr>
        <w:t>R</w:t>
      </w:r>
      <w:r w:rsidR="00014A77" w:rsidRPr="000F69DE">
        <w:rPr>
          <w:rFonts w:ascii="Times New Roman" w:hAnsi="Times New Roman" w:cs="Times New Roman"/>
          <w:sz w:val="24"/>
          <w:szCs w:val="24"/>
        </w:rPr>
        <w:t xml:space="preserve">ozsah </w:t>
      </w:r>
      <w:proofErr w:type="spellStart"/>
      <w:r w:rsidR="00014A77" w:rsidRPr="000F69DE">
        <w:rPr>
          <w:rFonts w:ascii="Times New Roman" w:hAnsi="Times New Roman" w:cs="Times New Roman"/>
          <w:sz w:val="24"/>
          <w:szCs w:val="24"/>
        </w:rPr>
        <w:t>dozorovaných</w:t>
      </w:r>
      <w:proofErr w:type="spellEnd"/>
      <w:r w:rsidR="00014A77" w:rsidRPr="000F69DE">
        <w:rPr>
          <w:rFonts w:ascii="Times New Roman" w:hAnsi="Times New Roman" w:cs="Times New Roman"/>
          <w:sz w:val="24"/>
          <w:szCs w:val="24"/>
        </w:rPr>
        <w:t xml:space="preserve"> stavebných prác stavby vedenej v čl. II, bod 2.1 zmluvy je vymedzený projektovou dokum</w:t>
      </w:r>
      <w:r w:rsidR="001B032A" w:rsidRPr="000F69DE">
        <w:rPr>
          <w:rFonts w:ascii="Times New Roman" w:hAnsi="Times New Roman" w:cs="Times New Roman"/>
          <w:sz w:val="24"/>
          <w:szCs w:val="24"/>
        </w:rPr>
        <w:t xml:space="preserve">entáciou pre </w:t>
      </w:r>
      <w:r w:rsidR="00204398" w:rsidRPr="000F69DE">
        <w:rPr>
          <w:rFonts w:ascii="Times New Roman" w:hAnsi="Times New Roman" w:cs="Times New Roman"/>
          <w:sz w:val="24"/>
          <w:szCs w:val="24"/>
        </w:rPr>
        <w:t>realizáciu</w:t>
      </w:r>
      <w:r w:rsidR="001B032A" w:rsidRPr="000F69DE">
        <w:rPr>
          <w:rFonts w:ascii="Times New Roman" w:hAnsi="Times New Roman" w:cs="Times New Roman"/>
          <w:sz w:val="24"/>
          <w:szCs w:val="24"/>
        </w:rPr>
        <w:t xml:space="preserve"> stavby</w:t>
      </w:r>
      <w:r w:rsidR="009A4BC8" w:rsidRPr="000F69DE">
        <w:rPr>
          <w:rFonts w:ascii="Times New Roman" w:hAnsi="Times New Roman" w:cs="Times New Roman"/>
          <w:sz w:val="24"/>
          <w:szCs w:val="24"/>
        </w:rPr>
        <w:t xml:space="preserve"> vrátane rozpočtu</w:t>
      </w:r>
      <w:r w:rsidR="001B032A" w:rsidRPr="000F69DE">
        <w:rPr>
          <w:rFonts w:ascii="Times New Roman" w:hAnsi="Times New Roman" w:cs="Times New Roman"/>
          <w:sz w:val="24"/>
          <w:szCs w:val="24"/>
        </w:rPr>
        <w:t xml:space="preserve">, </w:t>
      </w:r>
      <w:r w:rsidR="00014A77" w:rsidRPr="000F69DE">
        <w:rPr>
          <w:rFonts w:ascii="Times New Roman" w:hAnsi="Times New Roman" w:cs="Times New Roman"/>
          <w:sz w:val="24"/>
          <w:szCs w:val="24"/>
        </w:rPr>
        <w:t>zmluvou o dodávke stavebných prác (</w:t>
      </w:r>
      <w:r w:rsidR="00E45CB1" w:rsidRPr="000F69DE">
        <w:rPr>
          <w:rFonts w:ascii="Times New Roman" w:hAnsi="Times New Roman" w:cs="Times New Roman"/>
          <w:sz w:val="24"/>
          <w:szCs w:val="24"/>
        </w:rPr>
        <w:t>ďalej len „</w:t>
      </w:r>
      <w:r w:rsidR="00014A77" w:rsidRPr="000F69DE">
        <w:rPr>
          <w:rFonts w:ascii="Times New Roman" w:hAnsi="Times New Roman" w:cs="Times New Roman"/>
          <w:sz w:val="24"/>
          <w:szCs w:val="24"/>
        </w:rPr>
        <w:t>Zmluva o</w:t>
      </w:r>
      <w:r w:rsidR="00E45CB1" w:rsidRPr="000F69DE">
        <w:rPr>
          <w:rFonts w:ascii="Times New Roman" w:hAnsi="Times New Roman" w:cs="Times New Roman"/>
          <w:sz w:val="24"/>
          <w:szCs w:val="24"/>
        </w:rPr>
        <w:t> </w:t>
      </w:r>
      <w:r w:rsidR="00014A77" w:rsidRPr="000F69DE">
        <w:rPr>
          <w:rFonts w:ascii="Times New Roman" w:hAnsi="Times New Roman" w:cs="Times New Roman"/>
          <w:sz w:val="24"/>
          <w:szCs w:val="24"/>
        </w:rPr>
        <w:t>dielo</w:t>
      </w:r>
      <w:r w:rsidR="00E45CB1" w:rsidRPr="000F69DE">
        <w:rPr>
          <w:rFonts w:ascii="Times New Roman" w:hAnsi="Times New Roman" w:cs="Times New Roman"/>
          <w:sz w:val="24"/>
          <w:szCs w:val="24"/>
        </w:rPr>
        <w:t>“</w:t>
      </w:r>
      <w:r w:rsidR="00014A77" w:rsidRPr="000F69DE">
        <w:rPr>
          <w:rFonts w:ascii="Times New Roman" w:hAnsi="Times New Roman" w:cs="Times New Roman"/>
          <w:sz w:val="24"/>
          <w:szCs w:val="24"/>
        </w:rPr>
        <w:t>)</w:t>
      </w:r>
      <w:r w:rsidR="000F69DE" w:rsidRPr="000F69DE">
        <w:rPr>
          <w:rFonts w:ascii="Times New Roman" w:hAnsi="Times New Roman" w:cs="Times New Roman"/>
          <w:sz w:val="24"/>
          <w:szCs w:val="24"/>
        </w:rPr>
        <w:t xml:space="preserve"> a Zmluvou o poskytnutí nenávratného finančného príspevku (NFP) č. IROP-Z-302011AWI2-122-59, uzatvorenou medzi mestom Brezno Ministerstvom investícií, regionálneho rozvoja a informatizácie Slovenskej republiky.</w:t>
      </w:r>
    </w:p>
    <w:p w14:paraId="43A7D7CA" w14:textId="77777777" w:rsidR="00E07822" w:rsidRPr="00E07822" w:rsidRDefault="00E07822" w:rsidP="00E078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89311" w14:textId="77777777" w:rsidR="001B51B6" w:rsidRPr="001B51B6" w:rsidRDefault="001B51B6" w:rsidP="001B51B6">
      <w:pPr>
        <w:pStyle w:val="Odsekzoznamu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1B6">
        <w:rPr>
          <w:rFonts w:ascii="Times New Roman" w:hAnsi="Times New Roman" w:cs="Times New Roman"/>
          <w:sz w:val="24"/>
          <w:szCs w:val="24"/>
        </w:rPr>
        <w:t>Výkon stavebného dozoru zahŕňa najmä:</w:t>
      </w:r>
    </w:p>
    <w:p w14:paraId="5C4EB32A" w14:textId="595F8D66" w:rsidR="001B51B6" w:rsidRPr="007C1D58" w:rsidRDefault="001B51B6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1B6">
        <w:rPr>
          <w:rFonts w:ascii="Times New Roman" w:hAnsi="Times New Roman" w:cs="Times New Roman"/>
          <w:sz w:val="24"/>
          <w:szCs w:val="24"/>
        </w:rPr>
        <w:t>oboznámenie sa s podkladmi a s obsa</w:t>
      </w:r>
      <w:r w:rsidR="00E07822">
        <w:rPr>
          <w:rFonts w:ascii="Times New Roman" w:hAnsi="Times New Roman" w:cs="Times New Roman"/>
          <w:sz w:val="24"/>
          <w:szCs w:val="24"/>
        </w:rPr>
        <w:t xml:space="preserve">hom zmluvy, </w:t>
      </w:r>
      <w:r w:rsidRPr="001B51B6">
        <w:rPr>
          <w:rFonts w:ascii="Times New Roman" w:hAnsi="Times New Roman" w:cs="Times New Roman"/>
          <w:sz w:val="24"/>
          <w:szCs w:val="24"/>
        </w:rPr>
        <w:t xml:space="preserve">ujasnenie zmluvných </w:t>
      </w:r>
      <w:r w:rsidRPr="007C1D58">
        <w:rPr>
          <w:rFonts w:ascii="Times New Roman" w:hAnsi="Times New Roman" w:cs="Times New Roman"/>
          <w:sz w:val="24"/>
          <w:szCs w:val="24"/>
        </w:rPr>
        <w:t>vzťahov</w:t>
      </w:r>
    </w:p>
    <w:p w14:paraId="523C30BE" w14:textId="77777777" w:rsidR="001B51B6" w:rsidRPr="007C1D58" w:rsidRDefault="001B51B6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odovzdanie staveniska dodávateľovi stavby</w:t>
      </w:r>
    </w:p>
    <w:p w14:paraId="6A26C4BC" w14:textId="77777777" w:rsidR="001B51B6" w:rsidRPr="007C1D58" w:rsidRDefault="00216802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E21">
        <w:rPr>
          <w:rFonts w:ascii="Times New Roman" w:hAnsi="Times New Roman" w:cs="Times New Roman"/>
          <w:sz w:val="24"/>
          <w:szCs w:val="24"/>
        </w:rPr>
        <w:t xml:space="preserve">sledovanie </w:t>
      </w:r>
      <w:r w:rsidR="001B51B6" w:rsidRPr="00D13E21">
        <w:rPr>
          <w:rFonts w:ascii="Times New Roman" w:hAnsi="Times New Roman" w:cs="Times New Roman"/>
          <w:sz w:val="24"/>
          <w:szCs w:val="24"/>
        </w:rPr>
        <w:t>dodržiavani</w:t>
      </w:r>
      <w:r w:rsidRPr="00D13E21">
        <w:rPr>
          <w:rFonts w:ascii="Times New Roman" w:hAnsi="Times New Roman" w:cs="Times New Roman"/>
          <w:sz w:val="24"/>
          <w:szCs w:val="24"/>
        </w:rPr>
        <w:t>a</w:t>
      </w:r>
      <w:r w:rsidR="001B51B6" w:rsidRPr="00D13E21">
        <w:rPr>
          <w:rFonts w:ascii="Times New Roman" w:hAnsi="Times New Roman" w:cs="Times New Roman"/>
          <w:sz w:val="24"/>
          <w:szCs w:val="24"/>
        </w:rPr>
        <w:t xml:space="preserve"> podmienok </w:t>
      </w:r>
      <w:r w:rsidR="001B51B6" w:rsidRPr="007C1D58">
        <w:rPr>
          <w:rFonts w:ascii="Times New Roman" w:hAnsi="Times New Roman" w:cs="Times New Roman"/>
          <w:sz w:val="24"/>
          <w:szCs w:val="24"/>
        </w:rPr>
        <w:t>stavebného povolenia</w:t>
      </w:r>
    </w:p>
    <w:p w14:paraId="6C5646B9" w14:textId="78990AC3" w:rsidR="001B51B6" w:rsidRPr="00D13E21" w:rsidRDefault="001B51B6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E21">
        <w:rPr>
          <w:rFonts w:ascii="Times New Roman" w:hAnsi="Times New Roman" w:cs="Times New Roman"/>
          <w:sz w:val="24"/>
          <w:szCs w:val="24"/>
        </w:rPr>
        <w:t>sl</w:t>
      </w:r>
      <w:r w:rsidR="00D733AA" w:rsidRPr="00D13E21">
        <w:rPr>
          <w:rFonts w:ascii="Times New Roman" w:hAnsi="Times New Roman" w:cs="Times New Roman"/>
          <w:sz w:val="24"/>
          <w:szCs w:val="24"/>
        </w:rPr>
        <w:t>edovanie</w:t>
      </w:r>
      <w:r w:rsidR="00D13E21">
        <w:rPr>
          <w:rFonts w:ascii="Times New Roman" w:hAnsi="Times New Roman" w:cs="Times New Roman"/>
          <w:sz w:val="24"/>
          <w:szCs w:val="24"/>
        </w:rPr>
        <w:t>,</w:t>
      </w:r>
      <w:r w:rsidR="00D733AA" w:rsidRPr="00D13E21">
        <w:rPr>
          <w:rFonts w:ascii="Times New Roman" w:hAnsi="Times New Roman" w:cs="Times New Roman"/>
          <w:sz w:val="24"/>
          <w:szCs w:val="24"/>
        </w:rPr>
        <w:t xml:space="preserve"> </w:t>
      </w:r>
      <w:r w:rsidR="00216802" w:rsidRPr="00D13E21">
        <w:rPr>
          <w:rFonts w:ascii="Times New Roman" w:hAnsi="Times New Roman" w:cs="Times New Roman"/>
          <w:sz w:val="24"/>
          <w:szCs w:val="24"/>
        </w:rPr>
        <w:t xml:space="preserve">či sú práce vykonávané v </w:t>
      </w:r>
      <w:r w:rsidR="00D733AA" w:rsidRPr="00D13E21">
        <w:rPr>
          <w:rFonts w:ascii="Times New Roman" w:hAnsi="Times New Roman" w:cs="Times New Roman"/>
          <w:sz w:val="24"/>
          <w:szCs w:val="24"/>
        </w:rPr>
        <w:t>súlad</w:t>
      </w:r>
      <w:r w:rsidR="00216802" w:rsidRPr="00D13E21">
        <w:rPr>
          <w:rFonts w:ascii="Times New Roman" w:hAnsi="Times New Roman" w:cs="Times New Roman"/>
          <w:sz w:val="24"/>
          <w:szCs w:val="24"/>
        </w:rPr>
        <w:t>e</w:t>
      </w:r>
      <w:r w:rsidR="00D733AA" w:rsidRPr="00D13E21">
        <w:rPr>
          <w:rFonts w:ascii="Times New Roman" w:hAnsi="Times New Roman" w:cs="Times New Roman"/>
          <w:sz w:val="24"/>
          <w:szCs w:val="24"/>
        </w:rPr>
        <w:t xml:space="preserve"> s platnými zákonmi a vyhláškami, po</w:t>
      </w:r>
      <w:r w:rsidR="00216802" w:rsidRPr="00D13E21">
        <w:rPr>
          <w:rFonts w:ascii="Times New Roman" w:hAnsi="Times New Roman" w:cs="Times New Roman"/>
          <w:sz w:val="24"/>
          <w:szCs w:val="24"/>
        </w:rPr>
        <w:t xml:space="preserve">dmienkami zmluvy o dielo a </w:t>
      </w:r>
      <w:r w:rsidR="00D733AA" w:rsidRPr="00D13E21">
        <w:rPr>
          <w:rFonts w:ascii="Times New Roman" w:hAnsi="Times New Roman" w:cs="Times New Roman"/>
          <w:sz w:val="24"/>
          <w:szCs w:val="24"/>
        </w:rPr>
        <w:t>projektovou dokumentáciou stavby</w:t>
      </w:r>
    </w:p>
    <w:p w14:paraId="44E40CA9" w14:textId="77777777" w:rsidR="00216802" w:rsidRPr="00D13E21" w:rsidRDefault="00F41FB6" w:rsidP="001D2D78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3E21">
        <w:rPr>
          <w:rFonts w:ascii="Times New Roman" w:hAnsi="Times New Roman" w:cs="Times New Roman"/>
          <w:sz w:val="24"/>
          <w:szCs w:val="24"/>
        </w:rPr>
        <w:t>s</w:t>
      </w:r>
      <w:r w:rsidR="00216802" w:rsidRPr="00D13E21">
        <w:rPr>
          <w:rFonts w:ascii="Times New Roman" w:hAnsi="Times New Roman" w:cs="Times New Roman"/>
          <w:sz w:val="24"/>
          <w:szCs w:val="24"/>
        </w:rPr>
        <w:t>ledovanie a kontrolovanie kvality</w:t>
      </w:r>
      <w:r w:rsidR="00E50471" w:rsidRPr="00D13E21">
        <w:rPr>
          <w:rFonts w:ascii="Times New Roman" w:hAnsi="Times New Roman" w:cs="Times New Roman"/>
          <w:sz w:val="24"/>
          <w:szCs w:val="24"/>
        </w:rPr>
        <w:t xml:space="preserve"> vykoná</w:t>
      </w:r>
      <w:r w:rsidR="00216802" w:rsidRPr="00D13E21">
        <w:rPr>
          <w:rFonts w:ascii="Times New Roman" w:hAnsi="Times New Roman" w:cs="Times New Roman"/>
          <w:sz w:val="24"/>
          <w:szCs w:val="24"/>
        </w:rPr>
        <w:t xml:space="preserve">vaných prác a technológie realizovaných prác v súlade </w:t>
      </w:r>
      <w:r w:rsidR="001D2D78" w:rsidRPr="00D13E21">
        <w:rPr>
          <w:rFonts w:ascii="Times New Roman" w:hAnsi="Times New Roman" w:cs="Times New Roman"/>
          <w:sz w:val="24"/>
          <w:szCs w:val="24"/>
        </w:rPr>
        <w:t>s platnými normami a predpismi s dôrazom na kontrolu tých častí diela, ktoré budú pri ďalších prácach zakryté</w:t>
      </w:r>
      <w:r w:rsidR="00E50471" w:rsidRPr="00D13E21">
        <w:rPr>
          <w:rFonts w:ascii="Times New Roman" w:hAnsi="Times New Roman" w:cs="Times New Roman"/>
          <w:sz w:val="24"/>
          <w:szCs w:val="24"/>
        </w:rPr>
        <w:t>,</w:t>
      </w:r>
      <w:r w:rsidR="001D2D78" w:rsidRPr="00D13E21">
        <w:rPr>
          <w:rFonts w:ascii="Times New Roman" w:hAnsi="Times New Roman" w:cs="Times New Roman"/>
          <w:sz w:val="24"/>
          <w:szCs w:val="24"/>
        </w:rPr>
        <w:t xml:space="preserve"> alebo sa stanú neprístupné</w:t>
      </w:r>
    </w:p>
    <w:p w14:paraId="7BC68722" w14:textId="77777777" w:rsidR="00F41FB6" w:rsidRPr="00D13E21" w:rsidRDefault="00F41FB6" w:rsidP="00F41FB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3E21">
        <w:rPr>
          <w:rFonts w:ascii="Times New Roman" w:hAnsi="Times New Roman" w:cs="Times New Roman"/>
          <w:sz w:val="24"/>
          <w:szCs w:val="24"/>
        </w:rPr>
        <w:t>k</w:t>
      </w:r>
      <w:r w:rsidR="00216802" w:rsidRPr="00D13E21">
        <w:rPr>
          <w:rFonts w:ascii="Times New Roman" w:hAnsi="Times New Roman" w:cs="Times New Roman"/>
          <w:sz w:val="24"/>
          <w:szCs w:val="24"/>
        </w:rPr>
        <w:t xml:space="preserve">ontrolovanie množstiev realizovaných prác </w:t>
      </w:r>
    </w:p>
    <w:p w14:paraId="0A3B1818" w14:textId="77777777" w:rsidR="002C00FF" w:rsidRPr="0088679B" w:rsidRDefault="0088679B" w:rsidP="0013280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spolupráca</w:t>
      </w:r>
      <w:r w:rsidR="00F41FB6" w:rsidRPr="0088679B">
        <w:rPr>
          <w:rFonts w:ascii="Times New Roman" w:hAnsi="Times New Roman" w:cs="Times New Roman"/>
          <w:sz w:val="24"/>
          <w:szCs w:val="24"/>
        </w:rPr>
        <w:t xml:space="preserve"> s orgánmi štátnej a miestnej správy,</w:t>
      </w:r>
      <w:r w:rsidR="00D35CCC" w:rsidRPr="0088679B">
        <w:rPr>
          <w:rFonts w:ascii="Times New Roman" w:hAnsi="Times New Roman" w:cs="Times New Roman"/>
          <w:sz w:val="24"/>
          <w:szCs w:val="24"/>
        </w:rPr>
        <w:t xml:space="preserve"> a</w:t>
      </w:r>
      <w:r w:rsidR="00F41FB6" w:rsidRPr="0088679B">
        <w:rPr>
          <w:rFonts w:ascii="Times New Roman" w:hAnsi="Times New Roman" w:cs="Times New Roman"/>
          <w:sz w:val="24"/>
          <w:szCs w:val="24"/>
        </w:rPr>
        <w:t xml:space="preserve"> vyžiadanie stanovísk, ak </w:t>
      </w:r>
      <w:r w:rsidR="00D35CCC" w:rsidRPr="0088679B">
        <w:rPr>
          <w:rFonts w:ascii="Times New Roman" w:hAnsi="Times New Roman" w:cs="Times New Roman"/>
          <w:sz w:val="24"/>
          <w:szCs w:val="24"/>
        </w:rPr>
        <w:t>sú</w:t>
      </w:r>
      <w:r w:rsidR="00F41FB6" w:rsidRPr="0088679B">
        <w:rPr>
          <w:rFonts w:ascii="Times New Roman" w:hAnsi="Times New Roman" w:cs="Times New Roman"/>
          <w:sz w:val="24"/>
          <w:szCs w:val="24"/>
        </w:rPr>
        <w:t xml:space="preserve"> z dôvodu zmien na stavbe dotknuté podmienky</w:t>
      </w:r>
      <w:r w:rsidR="00D35CCC" w:rsidRPr="0088679B">
        <w:rPr>
          <w:rFonts w:ascii="Times New Roman" w:hAnsi="Times New Roman" w:cs="Times New Roman"/>
          <w:sz w:val="24"/>
          <w:szCs w:val="24"/>
        </w:rPr>
        <w:t>,</w:t>
      </w:r>
      <w:r w:rsidR="00F41FB6" w:rsidRPr="0088679B">
        <w:rPr>
          <w:rFonts w:ascii="Times New Roman" w:hAnsi="Times New Roman" w:cs="Times New Roman"/>
          <w:sz w:val="24"/>
          <w:szCs w:val="24"/>
        </w:rPr>
        <w:t xml:space="preserve"> ktoré boli zadefinované týmito orgánmi</w:t>
      </w:r>
    </w:p>
    <w:p w14:paraId="18180432" w14:textId="77777777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organizovanie a vedenie pravidelných kontrolných dní na stavbe, minimálne jedenkrát mesačne</w:t>
      </w:r>
    </w:p>
    <w:p w14:paraId="6C65C3D5" w14:textId="77777777" w:rsidR="001D2D78" w:rsidRPr="0088679B" w:rsidRDefault="0088679B" w:rsidP="001D2D78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spolupráca</w:t>
      </w:r>
      <w:r w:rsidR="001D2D78" w:rsidRPr="0088679B">
        <w:rPr>
          <w:rFonts w:ascii="Times New Roman" w:hAnsi="Times New Roman" w:cs="Times New Roman"/>
          <w:sz w:val="24"/>
          <w:szCs w:val="24"/>
        </w:rPr>
        <w:t xml:space="preserve"> so zodpovedným geodetom stavby pri dohľade na</w:t>
      </w:r>
      <w:r w:rsidRPr="0088679B">
        <w:rPr>
          <w:rFonts w:ascii="Times New Roman" w:hAnsi="Times New Roman" w:cs="Times New Roman"/>
          <w:sz w:val="24"/>
          <w:szCs w:val="24"/>
        </w:rPr>
        <w:t>d</w:t>
      </w:r>
      <w:r w:rsidR="001D2D78" w:rsidRPr="0088679B">
        <w:rPr>
          <w:rFonts w:ascii="Times New Roman" w:hAnsi="Times New Roman" w:cs="Times New Roman"/>
          <w:sz w:val="24"/>
          <w:szCs w:val="24"/>
        </w:rPr>
        <w:t xml:space="preserve"> dodržiavaní</w:t>
      </w:r>
      <w:r w:rsidRPr="0088679B">
        <w:rPr>
          <w:rFonts w:ascii="Times New Roman" w:hAnsi="Times New Roman" w:cs="Times New Roman"/>
          <w:sz w:val="24"/>
          <w:szCs w:val="24"/>
        </w:rPr>
        <w:t>m</w:t>
      </w:r>
      <w:r w:rsidR="001D2D78" w:rsidRPr="0088679B">
        <w:rPr>
          <w:rFonts w:ascii="Times New Roman" w:hAnsi="Times New Roman" w:cs="Times New Roman"/>
          <w:sz w:val="24"/>
          <w:szCs w:val="24"/>
        </w:rPr>
        <w:t xml:space="preserve"> priestorového  rozmiestnenia </w:t>
      </w:r>
      <w:r w:rsidR="00674038" w:rsidRPr="0088679B">
        <w:rPr>
          <w:rFonts w:ascii="Times New Roman" w:hAnsi="Times New Roman" w:cs="Times New Roman"/>
          <w:sz w:val="24"/>
          <w:szCs w:val="24"/>
        </w:rPr>
        <w:t>stavby</w:t>
      </w:r>
      <w:r w:rsidR="001D2D78" w:rsidRPr="008867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16C222" w14:textId="77777777" w:rsidR="001D2D78" w:rsidRPr="0088679B" w:rsidRDefault="004F0CB3" w:rsidP="001D2D78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spolupr</w:t>
      </w:r>
      <w:r w:rsidR="0088679B" w:rsidRPr="0088679B">
        <w:rPr>
          <w:rFonts w:ascii="Times New Roman" w:hAnsi="Times New Roman" w:cs="Times New Roman"/>
          <w:sz w:val="24"/>
          <w:szCs w:val="24"/>
        </w:rPr>
        <w:t>áca</w:t>
      </w:r>
      <w:r w:rsidRPr="0088679B">
        <w:rPr>
          <w:rFonts w:ascii="Times New Roman" w:hAnsi="Times New Roman" w:cs="Times New Roman"/>
          <w:sz w:val="24"/>
          <w:szCs w:val="24"/>
        </w:rPr>
        <w:t xml:space="preserve"> s projektantom </w:t>
      </w:r>
      <w:r w:rsidR="001D2D78" w:rsidRPr="0088679B">
        <w:rPr>
          <w:rFonts w:ascii="Times New Roman" w:hAnsi="Times New Roman" w:cs="Times New Roman"/>
          <w:sz w:val="24"/>
          <w:szCs w:val="24"/>
        </w:rPr>
        <w:t>a so zhotoviteľmi na prípadnom o</w:t>
      </w:r>
      <w:r w:rsidR="0088679B">
        <w:rPr>
          <w:rFonts w:ascii="Times New Roman" w:hAnsi="Times New Roman" w:cs="Times New Roman"/>
          <w:sz w:val="24"/>
          <w:szCs w:val="24"/>
        </w:rPr>
        <w:t>dstránení nedostatkov projektu</w:t>
      </w:r>
    </w:p>
    <w:p w14:paraId="5F2260A6" w14:textId="7824CB50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 xml:space="preserve">odporučenie a predloženie mandantovi vecí prípadného odsúhlasovania doplnkov a zmien stavby v projektovej dokumentácii, ktoré však nesmú meniť </w:t>
      </w:r>
      <w:proofErr w:type="spellStart"/>
      <w:r w:rsidRPr="007C1D58">
        <w:rPr>
          <w:rFonts w:ascii="Times New Roman" w:hAnsi="Times New Roman" w:cs="Times New Roman"/>
          <w:sz w:val="24"/>
          <w:szCs w:val="24"/>
        </w:rPr>
        <w:t>položkový</w:t>
      </w:r>
      <w:proofErr w:type="spellEnd"/>
      <w:r w:rsidRPr="007C1D58">
        <w:rPr>
          <w:rFonts w:ascii="Times New Roman" w:hAnsi="Times New Roman" w:cs="Times New Roman"/>
          <w:sz w:val="24"/>
          <w:szCs w:val="24"/>
        </w:rPr>
        <w:t xml:space="preserve"> ro</w:t>
      </w:r>
      <w:r w:rsidR="00E07822">
        <w:rPr>
          <w:rFonts w:ascii="Times New Roman" w:hAnsi="Times New Roman" w:cs="Times New Roman"/>
          <w:sz w:val="24"/>
          <w:szCs w:val="24"/>
        </w:rPr>
        <w:t>zpočet stavby, termíny výstavby a </w:t>
      </w:r>
      <w:r w:rsidRPr="007C1D58">
        <w:rPr>
          <w:rFonts w:ascii="Times New Roman" w:hAnsi="Times New Roman" w:cs="Times New Roman"/>
          <w:sz w:val="24"/>
          <w:szCs w:val="24"/>
        </w:rPr>
        <w:t>nezhoršujú</w:t>
      </w:r>
      <w:r w:rsidR="00E07822">
        <w:rPr>
          <w:rFonts w:ascii="Times New Roman" w:hAnsi="Times New Roman" w:cs="Times New Roman"/>
          <w:sz w:val="24"/>
          <w:szCs w:val="24"/>
        </w:rPr>
        <w:t xml:space="preserve"> jej</w:t>
      </w:r>
      <w:r w:rsidRPr="007C1D58">
        <w:rPr>
          <w:rFonts w:ascii="Times New Roman" w:hAnsi="Times New Roman" w:cs="Times New Roman"/>
          <w:sz w:val="24"/>
          <w:szCs w:val="24"/>
        </w:rPr>
        <w:t xml:space="preserve"> parametre </w:t>
      </w:r>
    </w:p>
    <w:p w14:paraId="44E2B964" w14:textId="77777777" w:rsidR="00D733AA" w:rsidRPr="00221AFA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 xml:space="preserve">návrhy doplnkov a zmien, ktoré menia náklady, termíny alebo technické parametre predkladá vždy na odsúhlasenie mandantovi spolu s vlastným vyjadrením </w:t>
      </w:r>
      <w:r w:rsidRPr="00221AFA">
        <w:rPr>
          <w:rFonts w:ascii="Times New Roman" w:hAnsi="Times New Roman" w:cs="Times New Roman"/>
          <w:sz w:val="24"/>
          <w:szCs w:val="24"/>
        </w:rPr>
        <w:t>a</w:t>
      </w:r>
      <w:r w:rsidR="009247E9" w:rsidRPr="00221AFA">
        <w:rPr>
          <w:rFonts w:ascii="Times New Roman" w:hAnsi="Times New Roman" w:cs="Times New Roman"/>
          <w:sz w:val="24"/>
          <w:szCs w:val="24"/>
        </w:rPr>
        <w:t> </w:t>
      </w:r>
      <w:r w:rsidRPr="00221AFA">
        <w:rPr>
          <w:rFonts w:ascii="Times New Roman" w:hAnsi="Times New Roman" w:cs="Times New Roman"/>
          <w:sz w:val="24"/>
          <w:szCs w:val="24"/>
        </w:rPr>
        <w:t>odporúčaním</w:t>
      </w:r>
    </w:p>
    <w:p w14:paraId="48EEF92F" w14:textId="77777777" w:rsidR="009247E9" w:rsidRPr="00221AFA" w:rsidRDefault="004F0CB3" w:rsidP="009247E9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AFA">
        <w:rPr>
          <w:rFonts w:ascii="Times New Roman" w:hAnsi="Times New Roman" w:cs="Times New Roman"/>
          <w:sz w:val="24"/>
          <w:szCs w:val="24"/>
        </w:rPr>
        <w:lastRenderedPageBreak/>
        <w:t>k</w:t>
      </w:r>
      <w:r w:rsidR="009247E9" w:rsidRPr="00221AFA">
        <w:rPr>
          <w:rFonts w:ascii="Times New Roman" w:hAnsi="Times New Roman" w:cs="Times New Roman"/>
          <w:sz w:val="24"/>
          <w:szCs w:val="24"/>
        </w:rPr>
        <w:t>ontrolovanie cenovej správnosti a úplnosti oceňovacích podkladov a platobných dokladov v súlade s podmienkami zmluvy, výs</w:t>
      </w:r>
      <w:r w:rsidR="0088679B" w:rsidRPr="00221AFA">
        <w:rPr>
          <w:rFonts w:ascii="Times New Roman" w:hAnsi="Times New Roman" w:cs="Times New Roman"/>
          <w:sz w:val="24"/>
          <w:szCs w:val="24"/>
        </w:rPr>
        <w:t>ledky predkladá objednávateľovi</w:t>
      </w:r>
    </w:p>
    <w:p w14:paraId="12DA6156" w14:textId="77777777" w:rsidR="001D2D78" w:rsidRPr="0088679B" w:rsidRDefault="00D733AA" w:rsidP="004F0CB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 xml:space="preserve">kontrola časového postupu výstavby a plnenia rozhodujúcich termínov podľa </w:t>
      </w:r>
      <w:r w:rsidRPr="0088679B">
        <w:rPr>
          <w:rFonts w:ascii="Times New Roman" w:hAnsi="Times New Roman" w:cs="Times New Roman"/>
          <w:sz w:val="24"/>
          <w:szCs w:val="24"/>
        </w:rPr>
        <w:t>zmluvných vzťahov</w:t>
      </w:r>
      <w:r w:rsidR="009247E9" w:rsidRPr="0088679B">
        <w:rPr>
          <w:rFonts w:ascii="Times New Roman" w:hAnsi="Times New Roman" w:cs="Times New Roman"/>
          <w:sz w:val="24"/>
          <w:szCs w:val="24"/>
        </w:rPr>
        <w:t>, upozorňovanie mandanta na prípadn</w:t>
      </w:r>
      <w:r w:rsidR="004F0CB3" w:rsidRPr="0088679B">
        <w:rPr>
          <w:rFonts w:ascii="Times New Roman" w:hAnsi="Times New Roman" w:cs="Times New Roman"/>
          <w:sz w:val="24"/>
          <w:szCs w:val="24"/>
        </w:rPr>
        <w:t>é neplnenie týchto termínov, prí</w:t>
      </w:r>
      <w:r w:rsidR="009247E9" w:rsidRPr="0088679B">
        <w:rPr>
          <w:rFonts w:ascii="Times New Roman" w:hAnsi="Times New Roman" w:cs="Times New Roman"/>
          <w:sz w:val="24"/>
          <w:szCs w:val="24"/>
        </w:rPr>
        <w:t>prav</w:t>
      </w:r>
      <w:r w:rsidR="004F0CB3" w:rsidRPr="0088679B">
        <w:rPr>
          <w:rFonts w:ascii="Times New Roman" w:hAnsi="Times New Roman" w:cs="Times New Roman"/>
          <w:sz w:val="24"/>
          <w:szCs w:val="24"/>
        </w:rPr>
        <w:t>a podkladov</w:t>
      </w:r>
      <w:r w:rsidR="009247E9" w:rsidRPr="0088679B">
        <w:rPr>
          <w:rFonts w:ascii="Times New Roman" w:hAnsi="Times New Roman" w:cs="Times New Roman"/>
          <w:sz w:val="24"/>
          <w:szCs w:val="24"/>
        </w:rPr>
        <w:t xml:space="preserve"> na uplatnenie ma</w:t>
      </w:r>
      <w:r w:rsidR="0088679B" w:rsidRPr="0088679B">
        <w:rPr>
          <w:rFonts w:ascii="Times New Roman" w:hAnsi="Times New Roman" w:cs="Times New Roman"/>
          <w:sz w:val="24"/>
          <w:szCs w:val="24"/>
        </w:rPr>
        <w:t>jetkových sankcií podľa zmluvy</w:t>
      </w:r>
    </w:p>
    <w:p w14:paraId="5ED4CAE0" w14:textId="77777777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vyhotovovanie priebežnej fotodokumentácie o postupe prác, ukladanie na CD nosič</w:t>
      </w:r>
    </w:p>
    <w:p w14:paraId="2477DAC7" w14:textId="77777777" w:rsidR="00F41FB6" w:rsidRPr="0088679B" w:rsidRDefault="009247E9" w:rsidP="009247E9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 xml:space="preserve">kontrolovanie vedenia stavebného denníka a úplnosti záznamov v súlade s podmienkami zmluvy </w:t>
      </w:r>
      <w:r w:rsidR="00D733AA" w:rsidRPr="0088679B">
        <w:rPr>
          <w:rFonts w:ascii="Times New Roman" w:hAnsi="Times New Roman" w:cs="Times New Roman"/>
          <w:sz w:val="24"/>
          <w:szCs w:val="24"/>
        </w:rPr>
        <w:t>a výkon zápisov do stavebného denníka stavby</w:t>
      </w:r>
    </w:p>
    <w:p w14:paraId="2510D13F" w14:textId="77777777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bezodkladné informovanie mandanta o všetkých závažných skutočnostiach a okolnostiach na stavbe</w:t>
      </w:r>
    </w:p>
    <w:p w14:paraId="11382645" w14:textId="77777777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pozastavenie a/alebo zastavenie stavebných prác zhotovovania stavby, ak hrozí skutočnosť vzniku škôd</w:t>
      </w:r>
      <w:r w:rsidR="007C1D58" w:rsidRPr="007C1D58">
        <w:rPr>
          <w:rFonts w:ascii="Times New Roman" w:hAnsi="Times New Roman" w:cs="Times New Roman"/>
          <w:sz w:val="24"/>
          <w:szCs w:val="24"/>
        </w:rPr>
        <w:t xml:space="preserve"> alebo realizovania stavby a/ </w:t>
      </w:r>
      <w:r w:rsidRPr="007C1D58">
        <w:rPr>
          <w:rFonts w:ascii="Times New Roman" w:hAnsi="Times New Roman" w:cs="Times New Roman"/>
          <w:sz w:val="24"/>
          <w:szCs w:val="24"/>
        </w:rPr>
        <w:t>alebo jej časti v rozpore so schváleným projektom alebo pri vzniku okolností vylučujúcich zodpovednosť, a to až po dobu trvania týchto okolností a toto pozastavenie a/alebo zastavenie stavebných prác zhotovovania stavby bezodkladne písomne oznámiť mandantovi</w:t>
      </w:r>
    </w:p>
    <w:p w14:paraId="3220EA60" w14:textId="77777777" w:rsidR="001D2D78" w:rsidRPr="0088679B" w:rsidRDefault="0088679B" w:rsidP="0013280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s</w:t>
      </w:r>
      <w:r w:rsidR="00395DA9" w:rsidRPr="0088679B">
        <w:rPr>
          <w:rFonts w:ascii="Times New Roman" w:hAnsi="Times New Roman" w:cs="Times New Roman"/>
          <w:sz w:val="24"/>
          <w:szCs w:val="24"/>
        </w:rPr>
        <w:t>polupr</w:t>
      </w:r>
      <w:r w:rsidRPr="0088679B">
        <w:rPr>
          <w:rFonts w:ascii="Times New Roman" w:hAnsi="Times New Roman" w:cs="Times New Roman"/>
          <w:sz w:val="24"/>
          <w:szCs w:val="24"/>
        </w:rPr>
        <w:t xml:space="preserve">áca </w:t>
      </w:r>
      <w:r w:rsidR="00395DA9" w:rsidRPr="0088679B">
        <w:rPr>
          <w:rFonts w:ascii="Times New Roman" w:hAnsi="Times New Roman" w:cs="Times New Roman"/>
          <w:sz w:val="24"/>
          <w:szCs w:val="24"/>
        </w:rPr>
        <w:t>s pracovníkmi zhotoviteľa pri zabezpečení opatrení na odvrátenie alebo obmedzenie škôd pri ohroz</w:t>
      </w:r>
      <w:r>
        <w:rPr>
          <w:rFonts w:ascii="Times New Roman" w:hAnsi="Times New Roman" w:cs="Times New Roman"/>
          <w:sz w:val="24"/>
          <w:szCs w:val="24"/>
        </w:rPr>
        <w:t>ení stavby živelnými pohromami</w:t>
      </w:r>
    </w:p>
    <w:p w14:paraId="33CC3F64" w14:textId="77777777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zabezpečenie všetkých činností súvisiacich s prípadnými archeologickými nálezmi v mieste stavby</w:t>
      </w:r>
    </w:p>
    <w:p w14:paraId="3DA8A2FD" w14:textId="77777777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kontrola a </w:t>
      </w:r>
      <w:proofErr w:type="spellStart"/>
      <w:r w:rsidR="005D3261" w:rsidRPr="007C1D58">
        <w:rPr>
          <w:rFonts w:ascii="Times New Roman" w:hAnsi="Times New Roman" w:cs="Times New Roman"/>
          <w:sz w:val="24"/>
          <w:szCs w:val="24"/>
        </w:rPr>
        <w:t>dosledov</w:t>
      </w:r>
      <w:r w:rsidRPr="007C1D58">
        <w:rPr>
          <w:rFonts w:ascii="Times New Roman" w:hAnsi="Times New Roman" w:cs="Times New Roman"/>
          <w:sz w:val="24"/>
          <w:szCs w:val="24"/>
        </w:rPr>
        <w:t>anie</w:t>
      </w:r>
      <w:proofErr w:type="spellEnd"/>
      <w:r w:rsidRPr="007C1D58">
        <w:rPr>
          <w:rFonts w:ascii="Times New Roman" w:hAnsi="Times New Roman" w:cs="Times New Roman"/>
          <w:sz w:val="24"/>
          <w:szCs w:val="24"/>
        </w:rPr>
        <w:t xml:space="preserve"> plnenia povinnos</w:t>
      </w:r>
      <w:r w:rsidR="007C1D58" w:rsidRPr="007C1D58">
        <w:rPr>
          <w:rFonts w:ascii="Times New Roman" w:hAnsi="Times New Roman" w:cs="Times New Roman"/>
          <w:sz w:val="24"/>
          <w:szCs w:val="24"/>
        </w:rPr>
        <w:t>ti zhotoviteľa stavby, poistenia</w:t>
      </w:r>
      <w:r w:rsidRPr="007C1D58">
        <w:rPr>
          <w:rFonts w:ascii="Times New Roman" w:hAnsi="Times New Roman" w:cs="Times New Roman"/>
          <w:sz w:val="24"/>
          <w:szCs w:val="24"/>
        </w:rPr>
        <w:t xml:space="preserve"> stavby pre prípad poškodenia, zničenia, straty, odcudzenia a/alebo iných škôd počas realizácie stavby</w:t>
      </w:r>
    </w:p>
    <w:p w14:paraId="09819E94" w14:textId="77777777" w:rsidR="00D733AA" w:rsidRPr="007C1D58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 xml:space="preserve">kontrola projektu skutočného </w:t>
      </w:r>
      <w:r w:rsidR="00687CB7" w:rsidRPr="007C1D58">
        <w:rPr>
          <w:rFonts w:ascii="Times New Roman" w:hAnsi="Times New Roman" w:cs="Times New Roman"/>
          <w:sz w:val="24"/>
          <w:szCs w:val="24"/>
        </w:rPr>
        <w:t>vyhotovenia a overenie jeho správnosti pečiatkou a podpisom</w:t>
      </w:r>
    </w:p>
    <w:p w14:paraId="4CAD3F00" w14:textId="77777777" w:rsidR="00687CB7" w:rsidRPr="007C1D58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kontrola faktúr a súpisu vykonaných prác dodávateľa stavby, overenie ich správ</w:t>
      </w:r>
      <w:r w:rsidR="00436261" w:rsidRPr="007C1D58">
        <w:rPr>
          <w:rFonts w:ascii="Times New Roman" w:hAnsi="Times New Roman" w:cs="Times New Roman"/>
          <w:sz w:val="24"/>
          <w:szCs w:val="24"/>
        </w:rPr>
        <w:t>n</w:t>
      </w:r>
      <w:r w:rsidRPr="007C1D58">
        <w:rPr>
          <w:rFonts w:ascii="Times New Roman" w:hAnsi="Times New Roman" w:cs="Times New Roman"/>
          <w:sz w:val="24"/>
          <w:szCs w:val="24"/>
        </w:rPr>
        <w:t>osti pečiatkou a podpisom</w:t>
      </w:r>
    </w:p>
    <w:p w14:paraId="2D56B56C" w14:textId="77777777" w:rsidR="00687CB7" w:rsidRPr="007C1D58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zabezpečenie odovzdania stavby dodávateľom a prevzatia stavby investorom</w:t>
      </w:r>
    </w:p>
    <w:p w14:paraId="727AC294" w14:textId="0ABF1C66" w:rsidR="00687CB7" w:rsidRPr="007C1D58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kontrola a odstraňovanie v</w:t>
      </w:r>
      <w:r w:rsidR="00F50A29">
        <w:rPr>
          <w:rFonts w:ascii="Times New Roman" w:hAnsi="Times New Roman" w:cs="Times New Roman"/>
          <w:sz w:val="24"/>
          <w:szCs w:val="24"/>
        </w:rPr>
        <w:t>á</w:t>
      </w:r>
      <w:bookmarkStart w:id="0" w:name="_GoBack"/>
      <w:bookmarkEnd w:id="0"/>
      <w:r w:rsidRPr="007C1D58">
        <w:rPr>
          <w:rFonts w:ascii="Times New Roman" w:hAnsi="Times New Roman" w:cs="Times New Roman"/>
          <w:sz w:val="24"/>
          <w:szCs w:val="24"/>
        </w:rPr>
        <w:t>d a nedorobkov v priebehu realizácie stavby</w:t>
      </w:r>
    </w:p>
    <w:p w14:paraId="6A879981" w14:textId="77777777" w:rsidR="00687CB7" w:rsidRPr="007C1D58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kontrola vypratania staveniska</w:t>
      </w:r>
    </w:p>
    <w:p w14:paraId="6F18DFDF" w14:textId="77777777" w:rsidR="00687CB7" w:rsidRPr="007C1D58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kontrola dodržiavania právnych predpisov, technických noriem a zmluvných dojednaní</w:t>
      </w:r>
    </w:p>
    <w:p w14:paraId="28517170" w14:textId="77777777" w:rsidR="00687CB7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58">
        <w:rPr>
          <w:rFonts w:ascii="Times New Roman" w:hAnsi="Times New Roman" w:cs="Times New Roman"/>
          <w:sz w:val="24"/>
          <w:szCs w:val="24"/>
        </w:rPr>
        <w:t>poskytova</w:t>
      </w:r>
      <w:r w:rsidR="0088679B">
        <w:rPr>
          <w:rFonts w:ascii="Times New Roman" w:hAnsi="Times New Roman" w:cs="Times New Roman"/>
          <w:sz w:val="24"/>
          <w:szCs w:val="24"/>
        </w:rPr>
        <w:t xml:space="preserve">nie súčinnosti počas </w:t>
      </w:r>
      <w:r w:rsidR="0088679B" w:rsidRPr="0088679B">
        <w:rPr>
          <w:rFonts w:ascii="Times New Roman" w:hAnsi="Times New Roman" w:cs="Times New Roman"/>
          <w:sz w:val="24"/>
          <w:szCs w:val="24"/>
        </w:rPr>
        <w:t>realizácie</w:t>
      </w:r>
      <w:r w:rsidR="00EA5A29" w:rsidRPr="0088679B">
        <w:rPr>
          <w:rFonts w:ascii="Times New Roman" w:hAnsi="Times New Roman" w:cs="Times New Roman"/>
          <w:sz w:val="24"/>
          <w:szCs w:val="24"/>
        </w:rPr>
        <w:t xml:space="preserve"> projektu</w:t>
      </w:r>
      <w:r w:rsidRPr="0088679B">
        <w:rPr>
          <w:rFonts w:ascii="Times New Roman" w:hAnsi="Times New Roman" w:cs="Times New Roman"/>
          <w:sz w:val="24"/>
          <w:szCs w:val="24"/>
        </w:rPr>
        <w:t xml:space="preserve"> pre </w:t>
      </w:r>
      <w:r w:rsidRPr="007C1D58">
        <w:rPr>
          <w:rFonts w:ascii="Times New Roman" w:hAnsi="Times New Roman" w:cs="Times New Roman"/>
          <w:sz w:val="24"/>
          <w:szCs w:val="24"/>
        </w:rPr>
        <w:t xml:space="preserve">účel vypracovávania priebežných monitorovacích správ, záverečnej monitorovacej správy, priebežných žiadostí o platby a záverečnej žiadosti o platbu predkladaných mandantom </w:t>
      </w:r>
      <w:r w:rsidR="002A48CF" w:rsidRPr="007C1D58">
        <w:rPr>
          <w:rFonts w:ascii="Times New Roman" w:hAnsi="Times New Roman" w:cs="Times New Roman"/>
          <w:sz w:val="24"/>
          <w:szCs w:val="24"/>
        </w:rPr>
        <w:t>v súlade so Zmluvou o poskytnutí NFP</w:t>
      </w:r>
    </w:p>
    <w:p w14:paraId="5779A03D" w14:textId="77777777" w:rsidR="00221AFA" w:rsidRPr="00A90237" w:rsidRDefault="00221AF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237">
        <w:rPr>
          <w:rFonts w:ascii="Times New Roman" w:hAnsi="Times New Roman" w:cs="Times New Roman"/>
          <w:sz w:val="24"/>
          <w:szCs w:val="24"/>
        </w:rPr>
        <w:t>účasť na kontrolách na mieste vykonávaných u Mandanta oprávnenými osobami podľa čl. IV, bod 4.</w:t>
      </w:r>
      <w:r w:rsidR="00314968" w:rsidRPr="00A90237">
        <w:rPr>
          <w:rFonts w:ascii="Times New Roman" w:hAnsi="Times New Roman" w:cs="Times New Roman"/>
          <w:sz w:val="24"/>
          <w:szCs w:val="24"/>
        </w:rPr>
        <w:t>3</w:t>
      </w:r>
    </w:p>
    <w:p w14:paraId="70053A18" w14:textId="77777777" w:rsidR="0032399F" w:rsidRPr="007C1D58" w:rsidRDefault="005D3261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08F">
        <w:rPr>
          <w:rFonts w:ascii="Times New Roman" w:hAnsi="Times New Roman" w:cs="Times New Roman"/>
          <w:sz w:val="24"/>
          <w:szCs w:val="24"/>
        </w:rPr>
        <w:t>výkon všetkých prác činnosti stavebného dozoru s náležitou odbornosťou</w:t>
      </w:r>
      <w:r w:rsidRPr="007C1D58">
        <w:rPr>
          <w:rFonts w:ascii="Times New Roman" w:hAnsi="Times New Roman" w:cs="Times New Roman"/>
          <w:sz w:val="24"/>
          <w:szCs w:val="24"/>
        </w:rPr>
        <w:t xml:space="preserve"> a starostlivosťou, v súlade so záujmami a pokynmi mandanta</w:t>
      </w:r>
    </w:p>
    <w:p w14:paraId="1392A72D" w14:textId="77777777" w:rsidR="0013280C" w:rsidRPr="0088679B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p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reverovanie, či zhotoviteľ vykonáva predpísané a dohodnuté skúšky materiálov, konštrukcií, prác a či tieto skúšky vykonávajú aj jeho </w:t>
      </w:r>
      <w:r w:rsidRPr="0088679B">
        <w:rPr>
          <w:rFonts w:ascii="Times New Roman" w:hAnsi="Times New Roman" w:cs="Times New Roman"/>
          <w:sz w:val="24"/>
          <w:szCs w:val="24"/>
        </w:rPr>
        <w:t>sub</w:t>
      </w:r>
      <w:r w:rsidR="0013280C" w:rsidRPr="0088679B">
        <w:rPr>
          <w:rFonts w:ascii="Times New Roman" w:hAnsi="Times New Roman" w:cs="Times New Roman"/>
          <w:sz w:val="24"/>
          <w:szCs w:val="24"/>
        </w:rPr>
        <w:t>dodávatelia, vyžadovanie dokladov a kontrola výsledkov, ktor</w:t>
      </w:r>
      <w:r w:rsidR="0088679B" w:rsidRPr="0088679B">
        <w:rPr>
          <w:rFonts w:ascii="Times New Roman" w:hAnsi="Times New Roman" w:cs="Times New Roman"/>
          <w:sz w:val="24"/>
          <w:szCs w:val="24"/>
        </w:rPr>
        <w:t>é preukazujú požadovanú kvalitu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437F2" w14:textId="77777777" w:rsidR="0013280C" w:rsidRPr="0088679B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s</w:t>
      </w:r>
      <w:r w:rsidR="0013280C" w:rsidRPr="0088679B">
        <w:rPr>
          <w:rFonts w:ascii="Times New Roman" w:hAnsi="Times New Roman" w:cs="Times New Roman"/>
          <w:sz w:val="24"/>
          <w:szCs w:val="24"/>
        </w:rPr>
        <w:t>ledovanie a vyžadovanie spolu s dodávkami materiálov, strojov a konštrukcií predpísanej dokumentáci</w:t>
      </w:r>
      <w:r w:rsidR="0088679B" w:rsidRPr="0088679B">
        <w:rPr>
          <w:rFonts w:ascii="Times New Roman" w:hAnsi="Times New Roman" w:cs="Times New Roman"/>
          <w:sz w:val="24"/>
          <w:szCs w:val="24"/>
        </w:rPr>
        <w:t>e, najmä dokladov o ich kvalite</w:t>
      </w:r>
    </w:p>
    <w:p w14:paraId="14832D83" w14:textId="77777777" w:rsidR="0013280C" w:rsidRPr="0088679B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lastRenderedPageBreak/>
        <w:t>k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ontrolovanie riadneho uskladňovania materiálov, konštrukcií, zariadení, strojov na stavenisku </w:t>
      </w:r>
    </w:p>
    <w:p w14:paraId="0775B1F7" w14:textId="77777777" w:rsidR="0013280C" w:rsidRPr="0088679B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d</w:t>
      </w:r>
      <w:r w:rsidR="0088679B" w:rsidRPr="0088679B">
        <w:rPr>
          <w:rFonts w:ascii="Times New Roman" w:hAnsi="Times New Roman" w:cs="Times New Roman"/>
          <w:sz w:val="24"/>
          <w:szCs w:val="24"/>
        </w:rPr>
        <w:t>ohliadanie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 na to, aby zhotoviteľ nepoškodzoval verejné priestranstvá a podzemné vede</w:t>
      </w:r>
      <w:r w:rsidR="0088679B" w:rsidRPr="0088679B">
        <w:rPr>
          <w:rFonts w:ascii="Times New Roman" w:hAnsi="Times New Roman" w:cs="Times New Roman"/>
          <w:sz w:val="24"/>
          <w:szCs w:val="24"/>
        </w:rPr>
        <w:t>nia umiestnené v mieste stavby</w:t>
      </w:r>
    </w:p>
    <w:p w14:paraId="49390D1F" w14:textId="77777777" w:rsidR="0013280C" w:rsidRPr="0088679B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u</w:t>
      </w:r>
      <w:r w:rsidR="0013280C" w:rsidRPr="0088679B">
        <w:rPr>
          <w:rFonts w:ascii="Times New Roman" w:hAnsi="Times New Roman" w:cs="Times New Roman"/>
          <w:sz w:val="24"/>
          <w:szCs w:val="24"/>
        </w:rPr>
        <w:t>pozorň</w:t>
      </w:r>
      <w:r w:rsidRPr="0088679B">
        <w:rPr>
          <w:rFonts w:ascii="Times New Roman" w:hAnsi="Times New Roman" w:cs="Times New Roman"/>
          <w:sz w:val="24"/>
          <w:szCs w:val="24"/>
        </w:rPr>
        <w:t>ovanie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 zhotoviteľa zápisom na všetky okolnosti, ktoré môžu spôsobiť zníženie kv</w:t>
      </w:r>
      <w:r w:rsidR="0088679B" w:rsidRPr="0088679B">
        <w:rPr>
          <w:rFonts w:ascii="Times New Roman" w:hAnsi="Times New Roman" w:cs="Times New Roman"/>
          <w:sz w:val="24"/>
          <w:szCs w:val="24"/>
        </w:rPr>
        <w:t>ality stavby, pokiaľ sú mu známe</w:t>
      </w:r>
    </w:p>
    <w:p w14:paraId="2CB9478A" w14:textId="77777777" w:rsidR="0013280C" w:rsidRPr="0088679B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zhromažďovanie všetkých dokladov potrebných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 pre kolaudačné konanie stavby</w:t>
      </w:r>
      <w:r w:rsidRPr="0088679B">
        <w:rPr>
          <w:rFonts w:ascii="Times New Roman" w:hAnsi="Times New Roman" w:cs="Times New Roman"/>
          <w:sz w:val="24"/>
          <w:szCs w:val="24"/>
        </w:rPr>
        <w:t xml:space="preserve"> a podanie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 návrh</w:t>
      </w:r>
      <w:r w:rsidR="0088679B" w:rsidRPr="0088679B">
        <w:rPr>
          <w:rFonts w:ascii="Times New Roman" w:hAnsi="Times New Roman" w:cs="Times New Roman"/>
          <w:sz w:val="24"/>
          <w:szCs w:val="24"/>
        </w:rPr>
        <w:t>u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 na kolaudáciu stavby</w:t>
      </w:r>
    </w:p>
    <w:p w14:paraId="5AFA347A" w14:textId="77777777" w:rsidR="0013280C" w:rsidRPr="0088679B" w:rsidRDefault="007C1D58" w:rsidP="00A54F6D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79B">
        <w:rPr>
          <w:rFonts w:ascii="Times New Roman" w:hAnsi="Times New Roman" w:cs="Times New Roman"/>
          <w:sz w:val="24"/>
          <w:szCs w:val="24"/>
        </w:rPr>
        <w:t>účasť na kolaudačnom konaní a odovzdanie právoplatného</w:t>
      </w:r>
      <w:r w:rsidR="0013280C" w:rsidRPr="0088679B">
        <w:rPr>
          <w:rFonts w:ascii="Times New Roman" w:hAnsi="Times New Roman" w:cs="Times New Roman"/>
          <w:sz w:val="24"/>
          <w:szCs w:val="24"/>
        </w:rPr>
        <w:t xml:space="preserve"> kolaudačného rozhodnutia mandantovi</w:t>
      </w:r>
    </w:p>
    <w:p w14:paraId="7ECADFEF" w14:textId="77777777" w:rsidR="005D3261" w:rsidRPr="001B032A" w:rsidRDefault="005D3261" w:rsidP="001B032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32A">
        <w:rPr>
          <w:rFonts w:ascii="Times New Roman" w:hAnsi="Times New Roman" w:cs="Times New Roman"/>
          <w:b/>
          <w:sz w:val="24"/>
          <w:szCs w:val="24"/>
        </w:rPr>
        <w:t>Článok IV.</w:t>
      </w:r>
    </w:p>
    <w:p w14:paraId="47FDD3CD" w14:textId="5AE61882" w:rsidR="005D3261" w:rsidRDefault="005D3261" w:rsidP="001B032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32A">
        <w:rPr>
          <w:rFonts w:ascii="Times New Roman" w:hAnsi="Times New Roman" w:cs="Times New Roman"/>
          <w:b/>
          <w:sz w:val="24"/>
          <w:szCs w:val="24"/>
        </w:rPr>
        <w:t>Spolupráca mandanta a</w:t>
      </w:r>
      <w:r w:rsidR="00EA4AE6">
        <w:rPr>
          <w:rFonts w:ascii="Times New Roman" w:hAnsi="Times New Roman" w:cs="Times New Roman"/>
          <w:b/>
          <w:sz w:val="24"/>
          <w:szCs w:val="24"/>
        </w:rPr>
        <w:t> </w:t>
      </w:r>
      <w:r w:rsidRPr="001B032A">
        <w:rPr>
          <w:rFonts w:ascii="Times New Roman" w:hAnsi="Times New Roman" w:cs="Times New Roman"/>
          <w:b/>
          <w:sz w:val="24"/>
          <w:szCs w:val="24"/>
        </w:rPr>
        <w:t>mandatára</w:t>
      </w:r>
    </w:p>
    <w:p w14:paraId="4B0EF3B3" w14:textId="77777777" w:rsidR="005D3261" w:rsidRDefault="005D3261" w:rsidP="005D3261">
      <w:pPr>
        <w:pStyle w:val="Odsekzoznamu"/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261">
        <w:rPr>
          <w:rFonts w:ascii="Times New Roman" w:hAnsi="Times New Roman" w:cs="Times New Roman"/>
          <w:sz w:val="24"/>
          <w:szCs w:val="24"/>
        </w:rPr>
        <w:t>Mandant pre výkon činnosti stavebného dozoru odovzdá mandatárovi nasledovné</w:t>
      </w:r>
      <w:r w:rsidR="003868A9">
        <w:rPr>
          <w:rFonts w:ascii="Times New Roman" w:hAnsi="Times New Roman" w:cs="Times New Roman"/>
          <w:sz w:val="24"/>
          <w:szCs w:val="24"/>
        </w:rPr>
        <w:t xml:space="preserve"> doklady</w:t>
      </w:r>
      <w:r w:rsidRPr="005D3261">
        <w:rPr>
          <w:rFonts w:ascii="Times New Roman" w:hAnsi="Times New Roman" w:cs="Times New Roman"/>
          <w:sz w:val="24"/>
          <w:szCs w:val="24"/>
        </w:rPr>
        <w:t>:</w:t>
      </w:r>
    </w:p>
    <w:p w14:paraId="17A7E748" w14:textId="4B2F39E7" w:rsidR="005D3261" w:rsidRDefault="005D3261" w:rsidP="005D3261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Kompletná projektová dokumentácia pre </w:t>
      </w:r>
      <w:r w:rsidR="009C289E">
        <w:rPr>
          <w:rFonts w:ascii="Times New Roman" w:hAnsi="Times New Roman" w:cs="Times New Roman"/>
          <w:sz w:val="24"/>
          <w:szCs w:val="24"/>
        </w:rPr>
        <w:t>realizáciu</w:t>
      </w:r>
      <w:r w:rsidR="007F2C22" w:rsidRPr="008867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stavby</w:t>
      </w:r>
      <w:r w:rsidR="0082788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88A">
        <w:rPr>
          <w:rFonts w:ascii="Times New Roman" w:hAnsi="Times New Roman" w:cs="Times New Roman"/>
          <w:sz w:val="24"/>
          <w:szCs w:val="24"/>
        </w:rPr>
        <w:t xml:space="preserve">jedno </w:t>
      </w:r>
      <w:proofErr w:type="spellStart"/>
      <w:r w:rsidR="0082788A">
        <w:rPr>
          <w:rFonts w:ascii="Times New Roman" w:hAnsi="Times New Roman" w:cs="Times New Roman"/>
          <w:sz w:val="24"/>
          <w:szCs w:val="24"/>
        </w:rPr>
        <w:t>paré</w:t>
      </w:r>
      <w:proofErr w:type="spellEnd"/>
      <w:r w:rsidR="00B11D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60730D" w14:textId="77777777" w:rsidR="005D3261" w:rsidRPr="007E6C8A" w:rsidRDefault="005D3261" w:rsidP="007E6C8A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stavebného povolenia</w:t>
      </w:r>
      <w:r w:rsidR="007E6C8A">
        <w:rPr>
          <w:rFonts w:ascii="Times New Roman" w:hAnsi="Times New Roman" w:cs="Times New Roman"/>
          <w:sz w:val="24"/>
          <w:szCs w:val="24"/>
        </w:rPr>
        <w:t>, kópie v</w:t>
      </w:r>
      <w:r w:rsidR="007E6C8A" w:rsidRPr="0088679B">
        <w:rPr>
          <w:rFonts w:ascii="Times New Roman" w:hAnsi="Times New Roman" w:cs="Times New Roman"/>
          <w:sz w:val="24"/>
          <w:szCs w:val="24"/>
        </w:rPr>
        <w:t>yjadren</w:t>
      </w:r>
      <w:r w:rsidR="007E6C8A">
        <w:rPr>
          <w:rFonts w:ascii="Times New Roman" w:hAnsi="Times New Roman" w:cs="Times New Roman"/>
          <w:sz w:val="24"/>
          <w:szCs w:val="24"/>
        </w:rPr>
        <w:t>í</w:t>
      </w:r>
      <w:r w:rsidR="007E6C8A" w:rsidRPr="0088679B">
        <w:rPr>
          <w:rFonts w:ascii="Times New Roman" w:hAnsi="Times New Roman" w:cs="Times New Roman"/>
          <w:sz w:val="24"/>
          <w:szCs w:val="24"/>
        </w:rPr>
        <w:t xml:space="preserve"> správcov inžinierskych sietí a dotknutých orgánov získané v rámci stavebného konania</w:t>
      </w:r>
    </w:p>
    <w:p w14:paraId="522A6E8C" w14:textId="0746F484" w:rsidR="001B032A" w:rsidRDefault="001B032A" w:rsidP="005D3261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Kópia zmluvy o dodávke stavebných prác – </w:t>
      </w:r>
      <w:r w:rsidR="007E6C8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mluva o dielo na stavbu so zhotoviteľom stavby „</w:t>
      </w:r>
      <w:r w:rsidR="009C289E">
        <w:rPr>
          <w:rFonts w:ascii="Times New Roman" w:hAnsi="Times New Roman" w:cs="Times New Roman"/>
          <w:sz w:val="24"/>
          <w:szCs w:val="24"/>
        </w:rPr>
        <w:t>Cyklotrasy Brezno – trasy C2, C5, C10</w:t>
      </w:r>
      <w:r>
        <w:rPr>
          <w:rFonts w:ascii="Times New Roman" w:hAnsi="Times New Roman" w:cs="Times New Roman"/>
          <w:sz w:val="24"/>
          <w:szCs w:val="24"/>
        </w:rPr>
        <w:t>“ s </w:t>
      </w:r>
      <w:proofErr w:type="spellStart"/>
      <w:r>
        <w:rPr>
          <w:rFonts w:ascii="Times New Roman" w:hAnsi="Times New Roman" w:cs="Times New Roman"/>
          <w:sz w:val="24"/>
          <w:szCs w:val="24"/>
        </w:rPr>
        <w:t>položkovým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rozpočtom stavby</w:t>
      </w:r>
    </w:p>
    <w:p w14:paraId="64C362F2" w14:textId="77777777" w:rsidR="001B032A" w:rsidRPr="001B032A" w:rsidRDefault="001B032A" w:rsidP="001B03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F58930" w14:textId="77777777" w:rsidR="00D168B1" w:rsidRPr="00D168B1" w:rsidRDefault="004010AC" w:rsidP="00D168B1">
      <w:pPr>
        <w:pStyle w:val="Odsekzoznamu"/>
        <w:numPr>
          <w:ilvl w:val="1"/>
          <w:numId w:val="11"/>
        </w:numPr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5F4099">
        <w:rPr>
          <w:rFonts w:ascii="Times New Roman" w:hAnsi="Times New Roman" w:cs="Times New Roman"/>
          <w:sz w:val="24"/>
          <w:szCs w:val="24"/>
        </w:rPr>
        <w:t xml:space="preserve">Mandatár </w:t>
      </w:r>
      <w:r w:rsidR="00E070CD" w:rsidRPr="005F4099">
        <w:rPr>
          <w:rStyle w:val="Zladntext2"/>
          <w:rFonts w:ascii="Times New Roman" w:hAnsi="Times New Roman" w:cs="Times New Roman"/>
          <w:sz w:val="24"/>
          <w:szCs w:val="24"/>
        </w:rPr>
        <w:t xml:space="preserve">sa zaväzuje, že umožní výkon kontroly/auditu zo strany </w:t>
      </w:r>
      <w:r w:rsidR="00D61215" w:rsidRPr="005F4099">
        <w:rPr>
          <w:rStyle w:val="Zladntext2"/>
          <w:rFonts w:ascii="Times New Roman" w:hAnsi="Times New Roman" w:cs="Times New Roman"/>
          <w:sz w:val="24"/>
          <w:szCs w:val="24"/>
        </w:rPr>
        <w:t xml:space="preserve">mandanta </w:t>
      </w:r>
      <w:r w:rsidR="00E070CD" w:rsidRPr="005F4099">
        <w:rPr>
          <w:rStyle w:val="Zladntext2"/>
          <w:rFonts w:ascii="Times New Roman" w:hAnsi="Times New Roman" w:cs="Times New Roman"/>
          <w:sz w:val="24"/>
          <w:szCs w:val="24"/>
        </w:rPr>
        <w:t>a oprávnených osôb na výkon kontroly/auditu v zmysle príslušných právnych predpisov SR a právnych aktov EÚ, najmä zákona o príspevku z EŠIF</w:t>
      </w:r>
      <w:r w:rsidR="00D168B1">
        <w:rPr>
          <w:rStyle w:val="Zladntext2"/>
          <w:rFonts w:ascii="Times New Roman" w:hAnsi="Times New Roman" w:cs="Times New Roman"/>
          <w:sz w:val="24"/>
          <w:szCs w:val="24"/>
        </w:rPr>
        <w:t xml:space="preserve">, zákona o finančnej kontrole. </w:t>
      </w:r>
    </w:p>
    <w:p w14:paraId="46161EFA" w14:textId="6E9CB36D" w:rsidR="00582BD3" w:rsidRPr="00D168B1" w:rsidRDefault="00D168B1" w:rsidP="00D168B1">
      <w:pPr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168B1">
        <w:rPr>
          <w:rStyle w:val="Zladntext2"/>
          <w:rFonts w:ascii="Times New Roman" w:hAnsi="Times New Roman" w:cs="Times New Roman"/>
          <w:sz w:val="24"/>
          <w:szCs w:val="24"/>
          <w:shd w:val="clear" w:color="auto" w:fill="auto"/>
        </w:rPr>
        <w:t xml:space="preserve"> </w:t>
      </w:r>
    </w:p>
    <w:p w14:paraId="59AF3589" w14:textId="77777777" w:rsidR="00E070CD" w:rsidRPr="004010AC" w:rsidRDefault="00E070CD" w:rsidP="004010AC">
      <w:pPr>
        <w:pStyle w:val="Odsekzoznamu"/>
        <w:numPr>
          <w:ilvl w:val="1"/>
          <w:numId w:val="11"/>
        </w:numPr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4010AC">
        <w:rPr>
          <w:rStyle w:val="Zladntext2"/>
          <w:rFonts w:ascii="Times New Roman" w:hAnsi="Times New Roman" w:cs="Times New Roman"/>
          <w:sz w:val="24"/>
          <w:szCs w:val="24"/>
        </w:rPr>
        <w:t>Oprávnenými osobami v zmysle bodu</w:t>
      </w:r>
      <w:r w:rsidR="004010AC">
        <w:rPr>
          <w:rStyle w:val="Zladntext2"/>
          <w:rFonts w:ascii="Times New Roman" w:hAnsi="Times New Roman" w:cs="Times New Roman"/>
          <w:sz w:val="24"/>
          <w:szCs w:val="24"/>
        </w:rPr>
        <w:t xml:space="preserve"> 4.3</w:t>
      </w:r>
      <w:r w:rsidRPr="004010AC">
        <w:rPr>
          <w:rStyle w:val="Zladntext2"/>
          <w:rFonts w:ascii="Times New Roman" w:hAnsi="Times New Roman" w:cs="Times New Roman"/>
          <w:sz w:val="24"/>
          <w:szCs w:val="24"/>
        </w:rPr>
        <w:t xml:space="preserve"> tejto Zmluvy sú najmä:</w:t>
      </w:r>
    </w:p>
    <w:p w14:paraId="31A5A502" w14:textId="77777777" w:rsidR="00E070CD" w:rsidRPr="004010AC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</w:rPr>
      </w:pPr>
      <w:r w:rsidRPr="004010AC">
        <w:rPr>
          <w:rStyle w:val="Zladntext2"/>
          <w:rFonts w:ascii="Times New Roman" w:hAnsi="Times New Roman" w:cs="Times New Roman"/>
          <w:sz w:val="24"/>
          <w:szCs w:val="24"/>
        </w:rPr>
        <w:t xml:space="preserve"> </w:t>
      </w:r>
      <w:r w:rsidR="00D61215" w:rsidRPr="0088679B">
        <w:rPr>
          <w:rStyle w:val="Zladntext2"/>
          <w:rFonts w:ascii="Times New Roman" w:hAnsi="Times New Roman" w:cs="Times New Roman"/>
          <w:sz w:val="24"/>
          <w:szCs w:val="24"/>
        </w:rPr>
        <w:t>Mandant</w:t>
      </w:r>
    </w:p>
    <w:p w14:paraId="3AB80835" w14:textId="77777777" w:rsidR="00E070CD" w:rsidRPr="004010AC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</w:rPr>
      </w:pPr>
      <w:r w:rsidRPr="004010AC">
        <w:rPr>
          <w:rStyle w:val="Zladntext2"/>
          <w:rFonts w:ascii="Times New Roman" w:hAnsi="Times New Roman" w:cs="Times New Roman"/>
          <w:sz w:val="24"/>
          <w:szCs w:val="24"/>
        </w:rPr>
        <w:t xml:space="preserve"> Poskytovateľ NFP a ním poverené osoby</w:t>
      </w:r>
    </w:p>
    <w:p w14:paraId="411FA1DC" w14:textId="77777777" w:rsidR="00E070CD" w:rsidRPr="004010AC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</w:rPr>
      </w:pPr>
      <w:r w:rsidRPr="004010AC">
        <w:rPr>
          <w:rStyle w:val="Zladntext2"/>
          <w:rFonts w:ascii="Times New Roman" w:hAnsi="Times New Roman" w:cs="Times New Roman"/>
          <w:sz w:val="24"/>
          <w:szCs w:val="24"/>
        </w:rPr>
        <w:t xml:space="preserve"> Útvar vnútorného auditu Riadiaceho orgánu alebo Sprostredkovateľského orgánu a ním poverené osoby</w:t>
      </w:r>
    </w:p>
    <w:p w14:paraId="75914F22" w14:textId="77777777" w:rsidR="00E070CD" w:rsidRPr="004010AC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 xml:space="preserve"> Najvyšší kontrolný úrad SR, Úrad vládneho auditu, Certifikačný orgán a nimi poverené osoby</w:t>
      </w:r>
    </w:p>
    <w:p w14:paraId="6295BFDD" w14:textId="77777777" w:rsidR="00E070CD" w:rsidRPr="004010AC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 xml:space="preserve"> Orgán auditu, jeho spolupracujúce orgány a osoby poverené na výkon kontroly/auditu </w:t>
      </w:r>
    </w:p>
    <w:p w14:paraId="25EE6C82" w14:textId="77777777" w:rsidR="00E070CD" w:rsidRPr="004010AC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 xml:space="preserve"> Splnomocnení zástupcovia Európskej Komisie a Európskeho dvora audítoro</w:t>
      </w:r>
      <w:r w:rsidR="007F2C22">
        <w:rPr>
          <w:rFonts w:ascii="Times New Roman" w:hAnsi="Times New Roman" w:cs="Times New Roman"/>
          <w:sz w:val="24"/>
          <w:szCs w:val="24"/>
        </w:rPr>
        <w:t>v</w:t>
      </w:r>
    </w:p>
    <w:p w14:paraId="46C58E4B" w14:textId="77777777" w:rsidR="00E070CD" w:rsidRPr="004010AC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 xml:space="preserve"> Orgán zabezpečujúci ochranu finančných záujmov EÚ</w:t>
      </w:r>
    </w:p>
    <w:p w14:paraId="23F0AFA2" w14:textId="77777777" w:rsidR="00E070CD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 xml:space="preserve"> Osoby prizvané orgánmi uvedenými v písm. b) až g) v súlade s príslušnými právnymi predpismi SR a právnymi aktmi EÚ</w:t>
      </w:r>
    </w:p>
    <w:p w14:paraId="75199E5B" w14:textId="77777777" w:rsidR="00EA4AE6" w:rsidRDefault="00EA4AE6" w:rsidP="004010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5E73ED" w14:textId="77777777" w:rsidR="004010AC" w:rsidRPr="004010AC" w:rsidRDefault="004010AC" w:rsidP="004010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0AC">
        <w:rPr>
          <w:rFonts w:ascii="Times New Roman" w:hAnsi="Times New Roman" w:cs="Times New Roman"/>
          <w:b/>
          <w:sz w:val="24"/>
          <w:szCs w:val="24"/>
        </w:rPr>
        <w:t>Článok V.</w:t>
      </w:r>
    </w:p>
    <w:p w14:paraId="6C92125A" w14:textId="77777777" w:rsidR="004010AC" w:rsidRDefault="004010AC" w:rsidP="004010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0AC">
        <w:rPr>
          <w:rFonts w:ascii="Times New Roman" w:hAnsi="Times New Roman" w:cs="Times New Roman"/>
          <w:b/>
          <w:sz w:val="24"/>
          <w:szCs w:val="24"/>
        </w:rPr>
        <w:t>Čas plnenia</w:t>
      </w:r>
    </w:p>
    <w:p w14:paraId="64B22893" w14:textId="12C5CB25" w:rsidR="004010AC" w:rsidRPr="0024076B" w:rsidRDefault="004010AC" w:rsidP="004010AC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76B">
        <w:rPr>
          <w:rFonts w:ascii="Times New Roman" w:hAnsi="Times New Roman" w:cs="Times New Roman"/>
          <w:sz w:val="24"/>
          <w:szCs w:val="24"/>
        </w:rPr>
        <w:t xml:space="preserve">Mandatár sa zaväzuje vykonávať stavebný dozor na stavbe </w:t>
      </w:r>
      <w:r w:rsidR="002C061C" w:rsidRPr="0024076B">
        <w:rPr>
          <w:rFonts w:ascii="Times New Roman" w:hAnsi="Times New Roman" w:cs="Times New Roman"/>
          <w:sz w:val="24"/>
          <w:szCs w:val="24"/>
        </w:rPr>
        <w:t xml:space="preserve">v </w:t>
      </w:r>
      <w:r w:rsidRPr="0024076B">
        <w:rPr>
          <w:rFonts w:ascii="Times New Roman" w:hAnsi="Times New Roman" w:cs="Times New Roman"/>
          <w:sz w:val="24"/>
          <w:szCs w:val="24"/>
        </w:rPr>
        <w:t>obdob</w:t>
      </w:r>
      <w:r w:rsidR="002C061C" w:rsidRPr="0024076B">
        <w:rPr>
          <w:rFonts w:ascii="Times New Roman" w:hAnsi="Times New Roman" w:cs="Times New Roman"/>
          <w:sz w:val="24"/>
          <w:szCs w:val="24"/>
        </w:rPr>
        <w:t>í</w:t>
      </w:r>
      <w:r w:rsidRPr="0024076B">
        <w:rPr>
          <w:rFonts w:ascii="Times New Roman" w:hAnsi="Times New Roman" w:cs="Times New Roman"/>
          <w:sz w:val="24"/>
          <w:szCs w:val="24"/>
        </w:rPr>
        <w:t xml:space="preserve"> realizácie stavby, počas </w:t>
      </w:r>
      <w:r w:rsidR="003713B7" w:rsidRPr="0024076B">
        <w:rPr>
          <w:rFonts w:ascii="Times New Roman" w:hAnsi="Times New Roman" w:cs="Times New Roman"/>
          <w:sz w:val="24"/>
          <w:szCs w:val="24"/>
        </w:rPr>
        <w:t>platnosti</w:t>
      </w:r>
      <w:r w:rsidRPr="0024076B">
        <w:rPr>
          <w:rFonts w:ascii="Times New Roman" w:hAnsi="Times New Roman" w:cs="Times New Roman"/>
          <w:sz w:val="24"/>
          <w:szCs w:val="24"/>
        </w:rPr>
        <w:t xml:space="preserve"> Zm</w:t>
      </w:r>
      <w:r w:rsidR="00145BA8" w:rsidRPr="0024076B">
        <w:rPr>
          <w:rFonts w:ascii="Times New Roman" w:hAnsi="Times New Roman" w:cs="Times New Roman"/>
          <w:sz w:val="24"/>
          <w:szCs w:val="24"/>
        </w:rPr>
        <w:t>luvy o</w:t>
      </w:r>
      <w:r w:rsidR="003713B7" w:rsidRPr="0024076B">
        <w:rPr>
          <w:rFonts w:ascii="Times New Roman" w:hAnsi="Times New Roman" w:cs="Times New Roman"/>
          <w:sz w:val="24"/>
          <w:szCs w:val="24"/>
        </w:rPr>
        <w:t> </w:t>
      </w:r>
      <w:r w:rsidR="00145BA8" w:rsidRPr="0024076B">
        <w:rPr>
          <w:rFonts w:ascii="Times New Roman" w:hAnsi="Times New Roman" w:cs="Times New Roman"/>
          <w:sz w:val="24"/>
          <w:szCs w:val="24"/>
        </w:rPr>
        <w:t>dielo</w:t>
      </w:r>
      <w:r w:rsidR="003713B7" w:rsidRPr="0024076B">
        <w:rPr>
          <w:rFonts w:ascii="Times New Roman" w:hAnsi="Times New Roman" w:cs="Times New Roman"/>
          <w:sz w:val="24"/>
          <w:szCs w:val="24"/>
        </w:rPr>
        <w:t>.</w:t>
      </w:r>
      <w:r w:rsidR="002C061C" w:rsidRPr="0024076B">
        <w:rPr>
          <w:rFonts w:ascii="Times New Roman" w:hAnsi="Times New Roman" w:cs="Times New Roman"/>
          <w:sz w:val="24"/>
          <w:szCs w:val="24"/>
        </w:rPr>
        <w:t xml:space="preserve"> </w:t>
      </w:r>
      <w:r w:rsidR="00F10D67">
        <w:rPr>
          <w:rFonts w:ascii="Times New Roman" w:hAnsi="Times New Roman" w:cs="Times New Roman"/>
          <w:sz w:val="24"/>
          <w:szCs w:val="24"/>
        </w:rPr>
        <w:t>V prípade pozastavenia stavby sa tento čas nezapočítava do doby výkonu činnosti stavebného dozoru.</w:t>
      </w:r>
    </w:p>
    <w:p w14:paraId="21CB81BF" w14:textId="77777777" w:rsidR="004010AC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3D36E9" w14:textId="6CF77725" w:rsidR="004010AC" w:rsidRDefault="004010AC" w:rsidP="004010AC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Termín plnenia sa môže zmeniť dohodou oboch strán podľa termínov stanovených v Zmluve o dielo na stavbu so zhotoviteľom stavby „</w:t>
      </w:r>
      <w:r w:rsidR="00003112">
        <w:rPr>
          <w:rFonts w:ascii="Times New Roman" w:hAnsi="Times New Roman" w:cs="Times New Roman"/>
          <w:sz w:val="24"/>
          <w:szCs w:val="24"/>
        </w:rPr>
        <w:t>Cyklotrasy Brezno – trasy C2, C5, C10</w:t>
      </w:r>
      <w:r w:rsidR="00D168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7036CD" w14:textId="77777777" w:rsidR="004010AC" w:rsidRPr="004010AC" w:rsidRDefault="004010AC" w:rsidP="004010AC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5F32C1E" w14:textId="77777777" w:rsidR="004010AC" w:rsidRDefault="004010AC" w:rsidP="004010AC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Záväzok vyplývajúci z tejto zmluvy pre mandatára bude plnený priebežne. </w:t>
      </w:r>
    </w:p>
    <w:p w14:paraId="1CF045FB" w14:textId="77777777" w:rsidR="002C061C" w:rsidRPr="002C061C" w:rsidRDefault="002C061C" w:rsidP="002C061C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8B961CF" w14:textId="63E5EDA7" w:rsidR="002C061C" w:rsidRDefault="002C061C" w:rsidP="004010AC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Zmluva sa uzatvára na dobu určitú</w:t>
      </w:r>
      <w:r w:rsidR="00A90237">
        <w:rPr>
          <w:rFonts w:ascii="Times New Roman" w:hAnsi="Times New Roman" w:cs="Times New Roman"/>
          <w:sz w:val="24"/>
          <w:szCs w:val="24"/>
        </w:rPr>
        <w:t xml:space="preserve"> </w:t>
      </w:r>
      <w:r w:rsidR="005F4099" w:rsidRPr="00DD5B83">
        <w:rPr>
          <w:rFonts w:ascii="Times New Roman" w:hAnsi="Times New Roman" w:cs="Times New Roman"/>
          <w:sz w:val="24"/>
          <w:szCs w:val="24"/>
        </w:rPr>
        <w:t>(</w:t>
      </w:r>
      <w:r w:rsidR="00A70A94">
        <w:rPr>
          <w:rFonts w:ascii="Times New Roman" w:hAnsi="Times New Roman" w:cs="Times New Roman"/>
          <w:sz w:val="24"/>
          <w:szCs w:val="24"/>
        </w:rPr>
        <w:t>8</w:t>
      </w:r>
      <w:r w:rsidR="005F4099" w:rsidRPr="00DD5B83">
        <w:rPr>
          <w:rFonts w:ascii="Times New Roman" w:hAnsi="Times New Roman" w:cs="Times New Roman"/>
          <w:sz w:val="24"/>
          <w:szCs w:val="24"/>
        </w:rPr>
        <w:t xml:space="preserve"> mesiacov od začatia stavby),</w:t>
      </w:r>
      <w:r w:rsidR="005F4099">
        <w:rPr>
          <w:rFonts w:ascii="Times New Roman" w:hAnsi="Times New Roman" w:cs="Times New Roman"/>
          <w:sz w:val="24"/>
          <w:szCs w:val="24"/>
        </w:rPr>
        <w:t xml:space="preserve"> do doby vykonania činností, ktoré tvoria predmet zmluvy podľa článku II. a III. tejto zmluvy podľa odsúhlaseného harmonogramu realizácie stavebných </w:t>
      </w:r>
      <w:r w:rsidR="005F4099" w:rsidRPr="00DD5B83">
        <w:rPr>
          <w:rFonts w:ascii="Times New Roman" w:hAnsi="Times New Roman" w:cs="Times New Roman"/>
          <w:sz w:val="24"/>
          <w:szCs w:val="24"/>
        </w:rPr>
        <w:t xml:space="preserve">prác </w:t>
      </w:r>
      <w:r w:rsidR="005F4099">
        <w:rPr>
          <w:rFonts w:ascii="Times New Roman" w:hAnsi="Times New Roman" w:cs="Times New Roman"/>
          <w:sz w:val="24"/>
          <w:szCs w:val="24"/>
        </w:rPr>
        <w:t xml:space="preserve">vrátane kolaudácie vykonanej stavby. Za ukončenie zmluvného vzťahu sa bude považovať splnenie  všetkých záväzkov účastníkov vyplývajúcich z tejto </w:t>
      </w:r>
      <w:r w:rsidR="005F4099" w:rsidRPr="00DD5B83">
        <w:rPr>
          <w:rFonts w:ascii="Times New Roman" w:hAnsi="Times New Roman" w:cs="Times New Roman"/>
          <w:sz w:val="24"/>
          <w:szCs w:val="24"/>
        </w:rPr>
        <w:t>zmluvy a vydanie Kolaudačného rozhodnutia.</w:t>
      </w:r>
    </w:p>
    <w:p w14:paraId="531FD359" w14:textId="77777777" w:rsidR="004010AC" w:rsidRDefault="004010AC" w:rsidP="004010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BCC4F" w14:textId="77777777" w:rsidR="004010AC" w:rsidRPr="009A246E" w:rsidRDefault="004010AC" w:rsidP="009A24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6E">
        <w:rPr>
          <w:rFonts w:ascii="Times New Roman" w:hAnsi="Times New Roman" w:cs="Times New Roman"/>
          <w:b/>
          <w:sz w:val="24"/>
          <w:szCs w:val="24"/>
        </w:rPr>
        <w:t>Článok VI.</w:t>
      </w:r>
    </w:p>
    <w:p w14:paraId="04D9B76A" w14:textId="77777777" w:rsidR="004010AC" w:rsidRDefault="004010AC" w:rsidP="009A24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6E">
        <w:rPr>
          <w:rFonts w:ascii="Times New Roman" w:hAnsi="Times New Roman" w:cs="Times New Roman"/>
          <w:b/>
          <w:sz w:val="24"/>
          <w:szCs w:val="24"/>
        </w:rPr>
        <w:t xml:space="preserve">Cena </w:t>
      </w:r>
      <w:r w:rsidR="00E10778">
        <w:rPr>
          <w:rFonts w:ascii="Times New Roman" w:hAnsi="Times New Roman" w:cs="Times New Roman"/>
          <w:b/>
          <w:sz w:val="24"/>
          <w:szCs w:val="24"/>
        </w:rPr>
        <w:t>za výkon činností</w:t>
      </w:r>
      <w:r w:rsidRPr="009A246E">
        <w:rPr>
          <w:rFonts w:ascii="Times New Roman" w:hAnsi="Times New Roman" w:cs="Times New Roman"/>
          <w:b/>
          <w:sz w:val="24"/>
          <w:szCs w:val="24"/>
        </w:rPr>
        <w:t>, platobné podmienky, fakturácia</w:t>
      </w:r>
    </w:p>
    <w:p w14:paraId="443D620F" w14:textId="77777777" w:rsidR="004010AC" w:rsidRDefault="004010AC" w:rsidP="004010AC">
      <w:pPr>
        <w:pStyle w:val="Odsekzoznamu"/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 xml:space="preserve">Cena </w:t>
      </w:r>
      <w:r w:rsidR="000264B7">
        <w:rPr>
          <w:rFonts w:ascii="Times New Roman" w:hAnsi="Times New Roman" w:cs="Times New Roman"/>
          <w:sz w:val="24"/>
          <w:szCs w:val="24"/>
        </w:rPr>
        <w:t>činností</w:t>
      </w:r>
      <w:r w:rsidR="00CD627D">
        <w:rPr>
          <w:rFonts w:ascii="Times New Roman" w:hAnsi="Times New Roman" w:cs="Times New Roman"/>
          <w:sz w:val="24"/>
          <w:szCs w:val="24"/>
        </w:rPr>
        <w:t xml:space="preserve"> </w:t>
      </w:r>
      <w:r w:rsidRPr="004010AC">
        <w:rPr>
          <w:rFonts w:ascii="Times New Roman" w:hAnsi="Times New Roman" w:cs="Times New Roman"/>
          <w:sz w:val="24"/>
          <w:szCs w:val="24"/>
        </w:rPr>
        <w:t xml:space="preserve">v rozsahu predmetu tejto zmluvy je dojednaná dohodou zmluvných strán podľa §2 Zákona č. 18/1996 Z. z. o cenách ako výsledok ponuky procesu verejného obstarávania služby vykonanej mandantom: </w:t>
      </w:r>
    </w:p>
    <w:p w14:paraId="01E7B11F" w14:textId="7B994F20" w:rsidR="004010AC" w:rsidRPr="004010AC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 xml:space="preserve">Dohodnutá cena za výkon stavebného dozoru: </w:t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</w:p>
    <w:p w14:paraId="3082934E" w14:textId="77777777" w:rsidR="004010AC" w:rsidRPr="004010AC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>Spolu bez DPH:</w:t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  <w:t>..............................................EUR</w:t>
      </w:r>
    </w:p>
    <w:p w14:paraId="1C59F527" w14:textId="77777777" w:rsidR="004010AC" w:rsidRPr="004010AC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10AC">
        <w:rPr>
          <w:rFonts w:ascii="Times New Roman" w:hAnsi="Times New Roman" w:cs="Times New Roman"/>
          <w:sz w:val="24"/>
          <w:szCs w:val="24"/>
        </w:rPr>
        <w:t>DPH 20,00%:</w:t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</w:r>
      <w:r w:rsidRPr="004010AC">
        <w:rPr>
          <w:rFonts w:ascii="Times New Roman" w:hAnsi="Times New Roman" w:cs="Times New Roman"/>
          <w:sz w:val="24"/>
          <w:szCs w:val="24"/>
        </w:rPr>
        <w:tab/>
        <w:t>..............................................EUR</w:t>
      </w:r>
    </w:p>
    <w:p w14:paraId="421E8D2B" w14:textId="77777777" w:rsidR="004010AC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 s DPH: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..............................................EUR</w:t>
      </w:r>
    </w:p>
    <w:p w14:paraId="291A86B6" w14:textId="77777777" w:rsidR="004010AC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AEB0A8" w14:textId="08AB1235" w:rsidR="0025012A" w:rsidRDefault="009136BF" w:rsidP="00BF7E76">
      <w:pPr>
        <w:pStyle w:val="Odsekzoznamu"/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A24">
        <w:rPr>
          <w:rFonts w:ascii="Times New Roman" w:hAnsi="Times New Roman" w:cs="Times New Roman"/>
          <w:sz w:val="24"/>
          <w:szCs w:val="24"/>
        </w:rPr>
        <w:t xml:space="preserve">Cena za </w:t>
      </w:r>
      <w:r w:rsidR="00610B6B" w:rsidRPr="00EA6A24">
        <w:rPr>
          <w:rFonts w:ascii="Times New Roman" w:hAnsi="Times New Roman" w:cs="Times New Roman"/>
          <w:sz w:val="24"/>
          <w:szCs w:val="24"/>
        </w:rPr>
        <w:t xml:space="preserve">vykonané činnosti </w:t>
      </w:r>
      <w:r w:rsidR="0078191D" w:rsidRPr="00EA6A24">
        <w:rPr>
          <w:rFonts w:ascii="Times New Roman" w:hAnsi="Times New Roman" w:cs="Times New Roman"/>
          <w:sz w:val="24"/>
          <w:szCs w:val="24"/>
        </w:rPr>
        <w:t xml:space="preserve">podľa predmetu zmluvy </w:t>
      </w:r>
      <w:r w:rsidR="002A4F42">
        <w:rPr>
          <w:rFonts w:ascii="Times New Roman" w:hAnsi="Times New Roman" w:cs="Times New Roman"/>
          <w:sz w:val="24"/>
          <w:szCs w:val="24"/>
        </w:rPr>
        <w:t>bude</w:t>
      </w:r>
      <w:r w:rsidR="005F4099" w:rsidRPr="00EA6A24">
        <w:rPr>
          <w:rFonts w:ascii="Times New Roman" w:hAnsi="Times New Roman" w:cs="Times New Roman"/>
          <w:sz w:val="24"/>
          <w:szCs w:val="24"/>
        </w:rPr>
        <w:t xml:space="preserve"> Mandatárom fakturovaná </w:t>
      </w:r>
      <w:r w:rsidR="005F4099" w:rsidRPr="00DD5B83">
        <w:rPr>
          <w:rFonts w:ascii="Times New Roman" w:hAnsi="Times New Roman" w:cs="Times New Roman"/>
          <w:sz w:val="24"/>
          <w:szCs w:val="24"/>
        </w:rPr>
        <w:t>mesačne, pričom z každej faktúry bude zadržaných 5%, ktoré budú Mandatárovi vcelku vyplatené na základe ním vystavenej faktúry po kolaudácii stavby.</w:t>
      </w:r>
      <w:r w:rsidR="005F4099" w:rsidRPr="00EA6A24">
        <w:rPr>
          <w:rFonts w:ascii="Times New Roman" w:hAnsi="Times New Roman" w:cs="Times New Roman"/>
          <w:sz w:val="24"/>
          <w:szCs w:val="24"/>
        </w:rPr>
        <w:t xml:space="preserve"> </w:t>
      </w:r>
      <w:r w:rsidR="0025012A" w:rsidRPr="00EA6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BC143E" w14:textId="77777777" w:rsidR="00EA6A24" w:rsidRPr="00EA6A24" w:rsidRDefault="00EA6A24" w:rsidP="00EA6A24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3AB451" w14:textId="77777777" w:rsidR="005F4099" w:rsidRDefault="003E0D01" w:rsidP="005F4099">
      <w:pPr>
        <w:pStyle w:val="Odsekzoznamu"/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099">
        <w:rPr>
          <w:rFonts w:ascii="Times New Roman" w:hAnsi="Times New Roman" w:cs="Times New Roman"/>
          <w:sz w:val="24"/>
          <w:szCs w:val="24"/>
        </w:rPr>
        <w:t xml:space="preserve">Podkladom pre úhradu ceny budú </w:t>
      </w:r>
      <w:r w:rsidR="005F4099" w:rsidRPr="00DD5B83">
        <w:rPr>
          <w:rFonts w:ascii="Times New Roman" w:hAnsi="Times New Roman" w:cs="Times New Roman"/>
          <w:sz w:val="24"/>
          <w:szCs w:val="24"/>
        </w:rPr>
        <w:t>dielčie faktúry ako daňový doklad</w:t>
      </w:r>
      <w:r w:rsidR="005F4099">
        <w:rPr>
          <w:rFonts w:ascii="Times New Roman" w:hAnsi="Times New Roman" w:cs="Times New Roman"/>
          <w:sz w:val="24"/>
          <w:szCs w:val="24"/>
        </w:rPr>
        <w:t xml:space="preserve"> </w:t>
      </w:r>
      <w:r w:rsidR="005F4099" w:rsidRPr="00DD5B83">
        <w:rPr>
          <w:rFonts w:ascii="Times New Roman" w:hAnsi="Times New Roman" w:cs="Times New Roman"/>
          <w:sz w:val="24"/>
          <w:szCs w:val="24"/>
        </w:rPr>
        <w:t>vystavovaný mand</w:t>
      </w:r>
      <w:r w:rsidR="005F4099">
        <w:rPr>
          <w:rFonts w:ascii="Times New Roman" w:hAnsi="Times New Roman" w:cs="Times New Roman"/>
          <w:sz w:val="24"/>
          <w:szCs w:val="24"/>
        </w:rPr>
        <w:t>atárom k termínu – posledný pracovný deň v príslušnom mesiaci.</w:t>
      </w:r>
    </w:p>
    <w:p w14:paraId="2D885FF3" w14:textId="77777777" w:rsidR="00E450B6" w:rsidRPr="00E450B6" w:rsidRDefault="00E450B6" w:rsidP="00E450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57F7B" w14:textId="77777777" w:rsidR="003E0D01" w:rsidRPr="00921BFB" w:rsidRDefault="003E0D01" w:rsidP="003E0D01">
      <w:pPr>
        <w:pStyle w:val="Odsekzoznamu"/>
        <w:numPr>
          <w:ilvl w:val="1"/>
          <w:numId w:val="18"/>
        </w:numPr>
        <w:spacing w:after="0" w:line="276" w:lineRule="auto"/>
        <w:jc w:val="both"/>
        <w:rPr>
          <w:rStyle w:val="FontStyle34"/>
          <w:sz w:val="24"/>
          <w:szCs w:val="24"/>
        </w:rPr>
      </w:pPr>
      <w:r w:rsidRPr="00921BFB">
        <w:rPr>
          <w:rStyle w:val="FontStyle34"/>
          <w:sz w:val="24"/>
          <w:szCs w:val="24"/>
        </w:rPr>
        <w:t xml:space="preserve">Faktúra - </w:t>
      </w:r>
      <w:r w:rsidR="00921BFB" w:rsidRPr="00921BFB">
        <w:rPr>
          <w:rStyle w:val="FontStyle34"/>
          <w:sz w:val="24"/>
          <w:szCs w:val="24"/>
        </w:rPr>
        <w:t xml:space="preserve">daňový doklad bude obsahovať </w:t>
      </w:r>
      <w:r w:rsidR="00921BFB" w:rsidRPr="00921BFB">
        <w:rPr>
          <w:rFonts w:ascii="Times New Roman" w:hAnsi="Times New Roman"/>
        </w:rPr>
        <w:t>všetky náležitosti daňového dokladu v zmysle platnej legislatívy upravujúcej náležitosti účtovných a daňových dokladov</w:t>
      </w:r>
      <w:r w:rsidRPr="00921BFB">
        <w:rPr>
          <w:rFonts w:ascii="Times New Roman" w:hAnsi="Times New Roman" w:cs="Times New Roman"/>
        </w:rPr>
        <w:t>, minimálne však</w:t>
      </w:r>
      <w:r w:rsidRPr="00921BFB">
        <w:rPr>
          <w:rStyle w:val="FontStyle34"/>
          <w:sz w:val="24"/>
          <w:szCs w:val="24"/>
        </w:rPr>
        <w:t>:</w:t>
      </w:r>
    </w:p>
    <w:p w14:paraId="04186C6D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670"/>
        </w:tabs>
        <w:spacing w:before="50" w:line="276" w:lineRule="auto"/>
        <w:jc w:val="both"/>
        <w:rPr>
          <w:rStyle w:val="FontStyle34"/>
        </w:rPr>
      </w:pPr>
      <w:r w:rsidRPr="00A06091">
        <w:rPr>
          <w:rStyle w:val="FontStyle34"/>
        </w:rPr>
        <w:t xml:space="preserve">označenie faktúra - daňový doklad a jej </w:t>
      </w:r>
      <w:r w:rsidR="004D00C2">
        <w:rPr>
          <w:rStyle w:val="FontStyle34"/>
        </w:rPr>
        <w:t xml:space="preserve"> </w:t>
      </w:r>
      <w:r w:rsidRPr="00A06091">
        <w:rPr>
          <w:rStyle w:val="FontStyle34"/>
        </w:rPr>
        <w:t>číslo;</w:t>
      </w:r>
    </w:p>
    <w:p w14:paraId="380443CD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22" w:line="276" w:lineRule="auto"/>
        <w:jc w:val="both"/>
        <w:rPr>
          <w:rStyle w:val="FontStyle34"/>
        </w:rPr>
      </w:pPr>
      <w:r w:rsidRPr="00A06091">
        <w:rPr>
          <w:rStyle w:val="FontStyle34"/>
        </w:rPr>
        <w:t xml:space="preserve">názov a adresu sídla </w:t>
      </w:r>
      <w:r>
        <w:rPr>
          <w:rStyle w:val="FontStyle34"/>
        </w:rPr>
        <w:t>Mandanta a Mandatára</w:t>
      </w:r>
      <w:r w:rsidRPr="00A06091">
        <w:rPr>
          <w:rStyle w:val="FontStyle34"/>
        </w:rPr>
        <w:t xml:space="preserve"> a adresu, na ktorú má byť faktúra </w:t>
      </w:r>
    </w:p>
    <w:p w14:paraId="16A9DDC7" w14:textId="77777777" w:rsidR="003E0D01" w:rsidRPr="00A06091" w:rsidRDefault="003E0D01" w:rsidP="003E0D01">
      <w:pPr>
        <w:pStyle w:val="Style9"/>
        <w:widowControl/>
        <w:tabs>
          <w:tab w:val="left" w:pos="1134"/>
        </w:tabs>
        <w:spacing w:before="22" w:line="276" w:lineRule="auto"/>
        <w:ind w:left="1069" w:firstLine="0"/>
        <w:jc w:val="both"/>
        <w:rPr>
          <w:rStyle w:val="FontStyle34"/>
        </w:rPr>
      </w:pPr>
      <w:r w:rsidRPr="00A06091">
        <w:rPr>
          <w:rStyle w:val="FontStyle34"/>
        </w:rPr>
        <w:t>zaslaná, IČO, DIČ, IČ DPH Zhotoviteľa aj Objednávateľa;</w:t>
      </w:r>
    </w:p>
    <w:p w14:paraId="0DADC7A7" w14:textId="77777777" w:rsidR="003E0D01" w:rsidRPr="00A06091" w:rsidRDefault="0012547D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>
        <w:rPr>
          <w:rStyle w:val="FontStyle34"/>
        </w:rPr>
        <w:t xml:space="preserve">číslo zmluvy, </w:t>
      </w:r>
      <w:r w:rsidR="003E0D01" w:rsidRPr="003E0D01">
        <w:rPr>
          <w:rStyle w:val="FontStyle34"/>
          <w:sz w:val="24"/>
          <w:szCs w:val="24"/>
        </w:rPr>
        <w:t xml:space="preserve">označenie </w:t>
      </w:r>
      <w:r w:rsidR="003E0D01" w:rsidRPr="003E0D01">
        <w:rPr>
          <w:rStyle w:val="FontStyle34"/>
          <w:bCs/>
          <w:iCs/>
          <w:sz w:val="24"/>
          <w:szCs w:val="24"/>
        </w:rPr>
        <w:t>služby</w:t>
      </w:r>
      <w:r w:rsidR="003E0D01">
        <w:rPr>
          <w:rStyle w:val="FontStyle34"/>
        </w:rPr>
        <w:t xml:space="preserve"> </w:t>
      </w:r>
      <w:r>
        <w:rPr>
          <w:rStyle w:val="FontStyle34"/>
        </w:rPr>
        <w:t xml:space="preserve">a kód projektu v ITMS </w:t>
      </w:r>
      <w:r w:rsidR="003E0D01">
        <w:rPr>
          <w:rStyle w:val="FontStyle34"/>
        </w:rPr>
        <w:t>vedeného v čl.</w:t>
      </w:r>
      <w:r w:rsidR="00A13C54">
        <w:rPr>
          <w:rStyle w:val="FontStyle34"/>
        </w:rPr>
        <w:t xml:space="preserve"> </w:t>
      </w:r>
      <w:r w:rsidR="003E0D01">
        <w:rPr>
          <w:rStyle w:val="FontStyle34"/>
        </w:rPr>
        <w:t xml:space="preserve">II  bode 2.1 Zmluvy a kód projektu </w:t>
      </w:r>
      <w:r>
        <w:rPr>
          <w:rStyle w:val="FontStyle34"/>
        </w:rPr>
        <w:t xml:space="preserve"> </w:t>
      </w:r>
    </w:p>
    <w:p w14:paraId="5ED11986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A06091">
        <w:rPr>
          <w:rStyle w:val="FontStyle34"/>
        </w:rPr>
        <w:t>označenie banky (názov a adresa banky, SWIFT kód) a číslo účtu (aj v tvare IBAN);</w:t>
      </w:r>
    </w:p>
    <w:p w14:paraId="16CD0AF0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A06091">
        <w:rPr>
          <w:rStyle w:val="FontStyle34"/>
        </w:rPr>
        <w:t>dátum dodania plnenia;</w:t>
      </w:r>
    </w:p>
    <w:p w14:paraId="53296A2F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A06091">
        <w:rPr>
          <w:rStyle w:val="FontStyle34"/>
        </w:rPr>
        <w:t>deň vystavenia a odoslania faktúry a lehota splatnosti;</w:t>
      </w:r>
    </w:p>
    <w:p w14:paraId="76DB7479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rStyle w:val="FontStyle34"/>
        </w:rPr>
      </w:pPr>
      <w:r w:rsidRPr="00A06091">
        <w:rPr>
          <w:rStyle w:val="FontStyle34"/>
        </w:rPr>
        <w:t>výšku fakturovanej čiastky nasledovne: základ dane, sadzbu dane, výšku dane, celkovú fakturovanú sumu zaokrúhlenú na dve desatinné miesta;</w:t>
      </w:r>
    </w:p>
    <w:p w14:paraId="5C103945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A06091">
        <w:rPr>
          <w:rStyle w:val="FontStyle34"/>
        </w:rPr>
        <w:t xml:space="preserve">náležitosti pre účely dane z pridanej hodnoty; </w:t>
      </w:r>
    </w:p>
    <w:p w14:paraId="7571FAE2" w14:textId="77777777" w:rsidR="003E0D01" w:rsidRPr="00A0609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A06091">
        <w:rPr>
          <w:rStyle w:val="FontStyle34"/>
        </w:rPr>
        <w:t>pečiatku a podpis Zhotoviteľa;</w:t>
      </w:r>
    </w:p>
    <w:p w14:paraId="30B2A2BE" w14:textId="77777777" w:rsidR="003E0D01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A06091">
        <w:rPr>
          <w:rStyle w:val="FontStyle34"/>
        </w:rPr>
        <w:t>prílohy v zmysle tejto Zmluvy o dielo.</w:t>
      </w:r>
    </w:p>
    <w:p w14:paraId="16B971A6" w14:textId="77777777" w:rsidR="008F5FAC" w:rsidRDefault="008F5FAC" w:rsidP="008F5FAC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>
        <w:rPr>
          <w:rStyle w:val="FontStyle34"/>
        </w:rPr>
        <w:lastRenderedPageBreak/>
        <w:t>Za správne vyčíslenie výšky dane z pridanej hodnoty zodpovedá Mandatár v plnom rozsahu.</w:t>
      </w:r>
    </w:p>
    <w:p w14:paraId="6349BC34" w14:textId="77777777" w:rsidR="008F5FAC" w:rsidRDefault="008F5FAC" w:rsidP="008F5FAC">
      <w:pPr>
        <w:pStyle w:val="Style9"/>
        <w:widowControl/>
        <w:tabs>
          <w:tab w:val="left" w:pos="1134"/>
        </w:tabs>
        <w:spacing w:before="7" w:line="276" w:lineRule="auto"/>
        <w:ind w:left="360" w:firstLine="0"/>
        <w:jc w:val="both"/>
        <w:rPr>
          <w:rStyle w:val="FontStyle34"/>
        </w:rPr>
      </w:pPr>
    </w:p>
    <w:p w14:paraId="1EC5FAFF" w14:textId="77777777" w:rsidR="008F5FAC" w:rsidRDefault="008F5FAC" w:rsidP="008F5FAC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>
        <w:rPr>
          <w:rStyle w:val="FontStyle34"/>
        </w:rPr>
        <w:t xml:space="preserve">V prípade, že faktúra a jej prílohy nebudú obsahovať všetky dohodnuté náležitosti, má Mandant právo takúto faktúru neuhradiť a vrátiť Mandatárovi s uvedením všetkých nedostatkov, ktoré sa majú odstrániť. V tomto prípade sa preruší plynutie lehoty splatnosti a nová lehota splatnosti začne plynúť dňom riadneho doručenia opravenej faktúry Mandantovi. </w:t>
      </w:r>
    </w:p>
    <w:p w14:paraId="5FC9BEEE" w14:textId="77777777" w:rsidR="00E450B6" w:rsidRDefault="00E450B6" w:rsidP="00E450B6">
      <w:pPr>
        <w:pStyle w:val="Style9"/>
        <w:widowControl/>
        <w:tabs>
          <w:tab w:val="left" w:pos="1134"/>
        </w:tabs>
        <w:spacing w:before="7" w:line="276" w:lineRule="auto"/>
        <w:ind w:firstLine="0"/>
        <w:jc w:val="both"/>
        <w:rPr>
          <w:rStyle w:val="FontStyle34"/>
        </w:rPr>
      </w:pPr>
    </w:p>
    <w:p w14:paraId="682C49B7" w14:textId="77777777" w:rsidR="008F5FAC" w:rsidRDefault="008F5FAC" w:rsidP="008F5FAC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>
        <w:rPr>
          <w:rStyle w:val="FontStyle34"/>
        </w:rPr>
        <w:t>Mandatár zašle Mandantovi faktúru v štyroch originálnych vyhotoveniach.</w:t>
      </w:r>
    </w:p>
    <w:p w14:paraId="21F69260" w14:textId="77777777" w:rsidR="005F4099" w:rsidRDefault="005F4099" w:rsidP="005F4099">
      <w:pPr>
        <w:pStyle w:val="Style9"/>
        <w:widowControl/>
        <w:tabs>
          <w:tab w:val="left" w:pos="1134"/>
        </w:tabs>
        <w:spacing w:before="7" w:line="276" w:lineRule="auto"/>
        <w:ind w:left="360" w:firstLine="0"/>
        <w:jc w:val="both"/>
        <w:rPr>
          <w:rStyle w:val="FontStyle34"/>
        </w:rPr>
      </w:pPr>
    </w:p>
    <w:p w14:paraId="6CBC55EA" w14:textId="3EDD884E" w:rsidR="005F4099" w:rsidRPr="005F4099" w:rsidRDefault="008F5FAC" w:rsidP="005F4099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F4099">
        <w:rPr>
          <w:rFonts w:ascii="Times New Roman" w:hAnsi="Times New Roman" w:cs="Times New Roman"/>
        </w:rPr>
        <w:t>Splatnosť faktúry vystavenej Mandatárom</w:t>
      </w:r>
      <w:r w:rsidR="005F4099" w:rsidRPr="005F4099">
        <w:rPr>
          <w:rFonts w:ascii="Times New Roman" w:hAnsi="Times New Roman" w:cs="Times New Roman"/>
        </w:rPr>
        <w:t xml:space="preserve"> bude</w:t>
      </w:r>
      <w:r w:rsidR="0050779D" w:rsidRPr="005F4099">
        <w:rPr>
          <w:rFonts w:ascii="Times New Roman" w:hAnsi="Times New Roman" w:cs="Times New Roman"/>
        </w:rPr>
        <w:t xml:space="preserve"> </w:t>
      </w:r>
      <w:r w:rsidR="00EA4AE6">
        <w:rPr>
          <w:rFonts w:ascii="Times New Roman" w:hAnsi="Times New Roman" w:cs="Times New Roman"/>
        </w:rPr>
        <w:t>30</w:t>
      </w:r>
      <w:r w:rsidRPr="00E4234F">
        <w:rPr>
          <w:rFonts w:ascii="Times New Roman" w:hAnsi="Times New Roman" w:cs="Times New Roman"/>
          <w:color w:val="FF0000"/>
        </w:rPr>
        <w:t xml:space="preserve"> </w:t>
      </w:r>
      <w:r w:rsidRPr="005F4099">
        <w:rPr>
          <w:rFonts w:ascii="Times New Roman" w:hAnsi="Times New Roman" w:cs="Times New Roman"/>
        </w:rPr>
        <w:t>dní odo dňa jej doručenia Mandantovi</w:t>
      </w:r>
      <w:r w:rsidR="005F4099">
        <w:rPr>
          <w:rFonts w:ascii="Times New Roman" w:hAnsi="Times New Roman" w:cs="Times New Roman"/>
        </w:rPr>
        <w:t>.</w:t>
      </w:r>
    </w:p>
    <w:p w14:paraId="19A55660" w14:textId="77777777" w:rsidR="000264B7" w:rsidRDefault="000264B7" w:rsidP="000264B7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14:paraId="76EF6522" w14:textId="77777777" w:rsidR="008F5FAC" w:rsidRPr="000264B7" w:rsidRDefault="00DF78B1" w:rsidP="000264B7">
      <w:pPr>
        <w:pStyle w:val="Odsekzoznamu"/>
        <w:numPr>
          <w:ilvl w:val="1"/>
          <w:numId w:val="1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0264B7">
        <w:rPr>
          <w:rFonts w:ascii="Times New Roman" w:hAnsi="Times New Roman" w:cs="Times New Roman"/>
        </w:rPr>
        <w:t>Mandant neposkytuje preddavok, ani zálohovú platbu.</w:t>
      </w:r>
    </w:p>
    <w:p w14:paraId="17C6E133" w14:textId="77777777" w:rsidR="00DF78B1" w:rsidRDefault="00DF78B1" w:rsidP="00DF78B1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14:paraId="43BA1E85" w14:textId="77777777" w:rsidR="00DF78B1" w:rsidRPr="00DF78B1" w:rsidRDefault="00DF78B1" w:rsidP="00DF78B1">
      <w:pPr>
        <w:pStyle w:val="Odsekzoznamu"/>
        <w:tabs>
          <w:tab w:val="left" w:pos="-600"/>
        </w:tabs>
        <w:ind w:left="360"/>
        <w:jc w:val="center"/>
        <w:rPr>
          <w:rFonts w:ascii="Times New Roman" w:hAnsi="Times New Roman" w:cs="Times New Roman"/>
          <w:b/>
        </w:rPr>
      </w:pPr>
      <w:r w:rsidRPr="00DF78B1">
        <w:rPr>
          <w:rFonts w:ascii="Times New Roman" w:hAnsi="Times New Roman" w:cs="Times New Roman"/>
          <w:b/>
        </w:rPr>
        <w:t>Článok VII.</w:t>
      </w:r>
    </w:p>
    <w:p w14:paraId="5631A89C" w14:textId="77777777" w:rsidR="00DF78B1" w:rsidRDefault="00DF78B1" w:rsidP="00DF78B1">
      <w:pPr>
        <w:pStyle w:val="Odsekzoznamu"/>
        <w:tabs>
          <w:tab w:val="left" w:pos="-600"/>
        </w:tabs>
        <w:ind w:left="360"/>
        <w:jc w:val="center"/>
        <w:rPr>
          <w:rFonts w:ascii="Times New Roman" w:hAnsi="Times New Roman" w:cs="Times New Roman"/>
          <w:b/>
        </w:rPr>
      </w:pPr>
      <w:r w:rsidRPr="00DF78B1">
        <w:rPr>
          <w:rFonts w:ascii="Times New Roman" w:hAnsi="Times New Roman" w:cs="Times New Roman"/>
          <w:b/>
        </w:rPr>
        <w:t>Zodpovednosť za vady</w:t>
      </w:r>
    </w:p>
    <w:p w14:paraId="07E73660" w14:textId="77777777" w:rsidR="00DF78B1" w:rsidRDefault="00ED0D11" w:rsidP="00877291">
      <w:pPr>
        <w:pStyle w:val="Odsekzoznamu"/>
        <w:numPr>
          <w:ilvl w:val="1"/>
          <w:numId w:val="23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877291">
        <w:rPr>
          <w:rFonts w:ascii="Times New Roman" w:hAnsi="Times New Roman" w:cs="Times New Roman"/>
        </w:rPr>
        <w:t xml:space="preserve"> Mandatár zodpovedá za riadne vykonanie dojednanej služby a činností v súlade so zákonmi, ustanoveniami a technickými predpismi platnými v priebehu realizácie prác. Všetky služby vykoná s náležitou odbornosťou </w:t>
      </w:r>
      <w:r w:rsidR="00877291" w:rsidRPr="00877291">
        <w:rPr>
          <w:rFonts w:ascii="Times New Roman" w:hAnsi="Times New Roman" w:cs="Times New Roman"/>
        </w:rPr>
        <w:t>a starostlivosťou a v súlade so záujmami Mandanta.</w:t>
      </w:r>
    </w:p>
    <w:p w14:paraId="4C1DB360" w14:textId="77777777" w:rsidR="00877291" w:rsidRDefault="00877291" w:rsidP="00877291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14:paraId="2A77540D" w14:textId="77777777" w:rsidR="00877291" w:rsidRDefault="00877291" w:rsidP="00877291">
      <w:pPr>
        <w:pStyle w:val="Odsekzoznamu"/>
        <w:numPr>
          <w:ilvl w:val="1"/>
          <w:numId w:val="23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 prípad vady </w:t>
      </w:r>
      <w:r w:rsidR="007E6C8A">
        <w:rPr>
          <w:rFonts w:ascii="Times New Roman" w:hAnsi="Times New Roman" w:cs="Times New Roman"/>
        </w:rPr>
        <w:t xml:space="preserve">vykonaných činností </w:t>
      </w:r>
      <w:r>
        <w:rPr>
          <w:rFonts w:ascii="Times New Roman" w:hAnsi="Times New Roman" w:cs="Times New Roman"/>
        </w:rPr>
        <w:t xml:space="preserve">dojednávajú zmluvné strany právo Mandanta požadovať a povinnosť Mandatára poskytnúť bezplatné odstránenie reklamovaného nedostatku. Možnosť iného dojednania </w:t>
      </w:r>
      <w:r w:rsidR="00B34208">
        <w:rPr>
          <w:rFonts w:ascii="Times New Roman" w:hAnsi="Times New Roman" w:cs="Times New Roman"/>
        </w:rPr>
        <w:t xml:space="preserve">však nie je vylúčená. Oprávnene reklamovanú vadu služby je povinný Mandatár odstrániť bez zbytočného odkladu. </w:t>
      </w:r>
    </w:p>
    <w:p w14:paraId="3AF5FEB9" w14:textId="77777777" w:rsidR="00B34208" w:rsidRPr="00B34208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B34208">
        <w:rPr>
          <w:rFonts w:ascii="Times New Roman" w:hAnsi="Times New Roman" w:cs="Times New Roman"/>
          <w:b/>
        </w:rPr>
        <w:t>Článok VIII.</w:t>
      </w:r>
    </w:p>
    <w:p w14:paraId="0A39D262" w14:textId="77777777" w:rsidR="00B34208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B34208">
        <w:rPr>
          <w:rFonts w:ascii="Times New Roman" w:hAnsi="Times New Roman" w:cs="Times New Roman"/>
          <w:b/>
        </w:rPr>
        <w:t>Sankcie</w:t>
      </w:r>
    </w:p>
    <w:p w14:paraId="67F70306" w14:textId="77777777" w:rsidR="00B34208" w:rsidRDefault="00B34208" w:rsidP="003713B7">
      <w:pPr>
        <w:pStyle w:val="Odsekzoznamu"/>
        <w:numPr>
          <w:ilvl w:val="0"/>
          <w:numId w:val="24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B34208">
        <w:rPr>
          <w:rFonts w:ascii="Times New Roman" w:hAnsi="Times New Roman" w:cs="Times New Roman"/>
        </w:rPr>
        <w:t xml:space="preserve">Zmluvné strany sa vzájomne dohodli na uplatňovaní zmluvných pokút pri nedodržaní zmluvných podmienok  nasledovne:  </w:t>
      </w:r>
    </w:p>
    <w:p w14:paraId="0A3BF6CB" w14:textId="77777777" w:rsidR="00B34208" w:rsidRDefault="00B34208" w:rsidP="003713B7">
      <w:pPr>
        <w:pStyle w:val="Odsekzoznamu"/>
        <w:numPr>
          <w:ilvl w:val="0"/>
          <w:numId w:val="26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5E3881">
        <w:rPr>
          <w:rFonts w:ascii="Times New Roman" w:hAnsi="Times New Roman" w:cs="Times New Roman"/>
        </w:rPr>
        <w:t xml:space="preserve">V prípade omeškania Mandatára s plnením predmetu tejto Zmluvy má právo Mandant účtovať </w:t>
      </w:r>
      <w:r w:rsidR="003713B7">
        <w:rPr>
          <w:rFonts w:ascii="Times New Roman" w:hAnsi="Times New Roman" w:cs="Times New Roman"/>
        </w:rPr>
        <w:t>úrok z omeškania</w:t>
      </w:r>
      <w:r w:rsidRPr="005E3881">
        <w:rPr>
          <w:rFonts w:ascii="Times New Roman" w:hAnsi="Times New Roman" w:cs="Times New Roman"/>
        </w:rPr>
        <w:t xml:space="preserve"> vo výške 0,5% z ceny služby z fakturovanej sumy za každý deň omeškania</w:t>
      </w:r>
    </w:p>
    <w:p w14:paraId="397775A8" w14:textId="77777777" w:rsidR="00E10778" w:rsidRPr="005E3881" w:rsidRDefault="00E10778" w:rsidP="00E10778">
      <w:pPr>
        <w:pStyle w:val="Odsekzoznamu"/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E97271" w14:textId="77777777" w:rsidR="00E10778" w:rsidRDefault="005E3881" w:rsidP="00E10778">
      <w:pPr>
        <w:pStyle w:val="Odsekzoznamu"/>
        <w:numPr>
          <w:ilvl w:val="0"/>
          <w:numId w:val="26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5F4099">
        <w:rPr>
          <w:rFonts w:ascii="Times New Roman" w:hAnsi="Times New Roman" w:cs="Times New Roman"/>
        </w:rPr>
        <w:t xml:space="preserve">V prípade preukázaného pochybenia na strane Mandatára, ktoré budú viesť k finančným korekciám </w:t>
      </w:r>
      <w:r w:rsidR="003713B7" w:rsidRPr="005F4099">
        <w:rPr>
          <w:rFonts w:ascii="Times New Roman" w:hAnsi="Times New Roman" w:cs="Times New Roman"/>
        </w:rPr>
        <w:t xml:space="preserve">(zníženiu) poskytnutého nenávratného finančného príspevku </w:t>
      </w:r>
      <w:r w:rsidRPr="005F4099">
        <w:rPr>
          <w:rFonts w:ascii="Times New Roman" w:hAnsi="Times New Roman" w:cs="Times New Roman"/>
        </w:rPr>
        <w:t>zo strany Riadiaceho orgánu</w:t>
      </w:r>
      <w:r w:rsidR="003713B7" w:rsidRPr="005F4099">
        <w:rPr>
          <w:rFonts w:ascii="Times New Roman" w:hAnsi="Times New Roman" w:cs="Times New Roman"/>
        </w:rPr>
        <w:t xml:space="preserve"> voči Mandantovi</w:t>
      </w:r>
      <w:r w:rsidRPr="005F4099">
        <w:rPr>
          <w:rFonts w:ascii="Times New Roman" w:hAnsi="Times New Roman" w:cs="Times New Roman"/>
        </w:rPr>
        <w:t xml:space="preserve">, </w:t>
      </w:r>
      <w:r w:rsidR="003713B7" w:rsidRPr="005F4099">
        <w:rPr>
          <w:rFonts w:ascii="Times New Roman" w:hAnsi="Times New Roman" w:cs="Times New Roman"/>
        </w:rPr>
        <w:t xml:space="preserve">Mandant si uplatní voči Mandatárovi zmluvnú pokutu vo výške tejto korekcie. </w:t>
      </w:r>
    </w:p>
    <w:p w14:paraId="2676CD3D" w14:textId="77777777" w:rsidR="005F4099" w:rsidRDefault="005F4099" w:rsidP="005F4099">
      <w:pPr>
        <w:pStyle w:val="Odsekzoznamu"/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36913B" w14:textId="63EAE440" w:rsidR="00EA6A24" w:rsidRPr="005F4099" w:rsidRDefault="00B34208" w:rsidP="005F4099">
      <w:pPr>
        <w:pStyle w:val="Odsekzoznamu"/>
        <w:numPr>
          <w:ilvl w:val="0"/>
          <w:numId w:val="26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5F4099">
        <w:rPr>
          <w:rFonts w:ascii="Times New Roman" w:hAnsi="Times New Roman" w:cs="Times New Roman"/>
        </w:rPr>
        <w:t>V prípade zavineného omeškania Mandanta s úhradou faktúry za vykonanú službu má právo Mandatár účtovať úrok z omeškania vo výške 0,5% z ceny fakturovanej služby za každý deň omeškania po lehote splatnosti faktúry</w:t>
      </w:r>
      <w:r w:rsidR="005F4099" w:rsidRPr="005F4099">
        <w:rPr>
          <w:rFonts w:ascii="Times New Roman" w:hAnsi="Times New Roman" w:cs="Times New Roman"/>
        </w:rPr>
        <w:t>.</w:t>
      </w:r>
    </w:p>
    <w:p w14:paraId="49A9C336" w14:textId="77777777" w:rsidR="00B34208" w:rsidRDefault="00B34208" w:rsidP="00B34208">
      <w:pPr>
        <w:pStyle w:val="Odsekzoznamu"/>
        <w:tabs>
          <w:tab w:val="left" w:pos="-600"/>
        </w:tabs>
        <w:jc w:val="both"/>
        <w:rPr>
          <w:rFonts w:ascii="Times New Roman" w:hAnsi="Times New Roman" w:cs="Times New Roman"/>
        </w:rPr>
      </w:pPr>
    </w:p>
    <w:p w14:paraId="10B2D0DA" w14:textId="77777777" w:rsidR="00B34208" w:rsidRPr="00B34208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B34208">
        <w:rPr>
          <w:rFonts w:ascii="Times New Roman" w:hAnsi="Times New Roman" w:cs="Times New Roman"/>
          <w:b/>
        </w:rPr>
        <w:t>Článok IX.</w:t>
      </w:r>
    </w:p>
    <w:p w14:paraId="3702F3B1" w14:textId="77777777" w:rsidR="00B34208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B34208">
        <w:rPr>
          <w:rFonts w:ascii="Times New Roman" w:hAnsi="Times New Roman" w:cs="Times New Roman"/>
          <w:b/>
        </w:rPr>
        <w:t>Ďalšie dojednania</w:t>
      </w:r>
    </w:p>
    <w:p w14:paraId="7C18A497" w14:textId="77777777" w:rsidR="00B34208" w:rsidRDefault="00B34208" w:rsidP="00B34208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B34208">
        <w:rPr>
          <w:rFonts w:ascii="Times New Roman" w:hAnsi="Times New Roman" w:cs="Times New Roman"/>
        </w:rPr>
        <w:t>Mandatár vyhlasuje, že je oprávnený vykonávať práce v celom rozsahu predmetu tejto zmluvy. Na požiadanie Mandanta umožní nahliadnuť do príslušných dokladov.</w:t>
      </w:r>
    </w:p>
    <w:p w14:paraId="586F428B" w14:textId="77777777" w:rsidR="003713B7" w:rsidRDefault="003713B7" w:rsidP="003713B7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14:paraId="3F58BAEB" w14:textId="77777777" w:rsidR="00161543" w:rsidRPr="00161543" w:rsidRDefault="003713B7" w:rsidP="00161543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61543">
        <w:rPr>
          <w:rFonts w:ascii="Times New Roman" w:hAnsi="Times New Roman" w:cs="Times New Roman"/>
        </w:rPr>
        <w:t xml:space="preserve">K zániku tejto zmluvy môže dôjsť písomnou dohodou zmluvných strán alebo odstúpením od zmluvy </w:t>
      </w:r>
      <w:r w:rsidR="00CD1FA8" w:rsidRPr="00161543">
        <w:rPr>
          <w:rFonts w:ascii="Times New Roman" w:hAnsi="Times New Roman" w:cs="Times New Roman"/>
        </w:rPr>
        <w:t xml:space="preserve"> </w:t>
      </w:r>
      <w:r w:rsidRPr="00161543">
        <w:rPr>
          <w:rFonts w:ascii="Times New Roman" w:hAnsi="Times New Roman" w:cs="Times New Roman"/>
        </w:rPr>
        <w:t xml:space="preserve">z dôvodov uvedených v tejto zmluve. </w:t>
      </w:r>
    </w:p>
    <w:p w14:paraId="4A079CD7" w14:textId="77777777" w:rsidR="00161543" w:rsidRPr="00161543" w:rsidRDefault="00161543" w:rsidP="00161543">
      <w:pPr>
        <w:pStyle w:val="Odsekzoznamu"/>
        <w:rPr>
          <w:rFonts w:ascii="Times New Roman" w:hAnsi="Times New Roman" w:cs="Times New Roman"/>
        </w:rPr>
      </w:pPr>
    </w:p>
    <w:p w14:paraId="2118CB49" w14:textId="77777777" w:rsidR="00161543" w:rsidRDefault="00161543" w:rsidP="00A54F6D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V prípade písomnej dohody medzi zmluvnými stranami sa skončí platnosť tejto zmluvy dňom nasledujúcim po dni zverejnenia takejto dohody na webovom sídle Mandanta.</w:t>
      </w:r>
    </w:p>
    <w:p w14:paraId="4F3B6791" w14:textId="77777777" w:rsidR="00161543" w:rsidRPr="00161543" w:rsidRDefault="00161543" w:rsidP="00161543">
      <w:pPr>
        <w:pStyle w:val="Odsekzoznamu"/>
        <w:rPr>
          <w:rFonts w:ascii="Times New Roman" w:hAnsi="Times New Roman" w:cs="Times New Roman"/>
        </w:rPr>
      </w:pPr>
    </w:p>
    <w:p w14:paraId="3500FA6C" w14:textId="77777777" w:rsidR="00161543" w:rsidRPr="00161543" w:rsidRDefault="00161543" w:rsidP="00161543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Mandatár je od tejto zmluvy oprávnený odstúpiť: </w:t>
      </w:r>
    </w:p>
    <w:p w14:paraId="0193C56C" w14:textId="77777777" w:rsidR="000264B7" w:rsidRDefault="00161543" w:rsidP="00161543">
      <w:pPr>
        <w:pStyle w:val="Odsekzoznamu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 mu Mandant nevyplatil odplatu ani do 30 dní od uplynutia doby uvedenej v článku </w:t>
      </w:r>
      <w:r w:rsidRPr="00B67AC6">
        <w:rPr>
          <w:rFonts w:ascii="Times New Roman" w:hAnsi="Times New Roman"/>
          <w:sz w:val="24"/>
          <w:szCs w:val="24"/>
        </w:rPr>
        <w:t>VI. tejto</w:t>
      </w:r>
      <w:r>
        <w:rPr>
          <w:rFonts w:ascii="Times New Roman" w:hAnsi="Times New Roman"/>
          <w:sz w:val="24"/>
          <w:szCs w:val="24"/>
        </w:rPr>
        <w:t xml:space="preserve"> zmluvy.</w:t>
      </w:r>
    </w:p>
    <w:p w14:paraId="1D097EF4" w14:textId="77777777" w:rsidR="00161543" w:rsidRDefault="00161543" w:rsidP="00161543">
      <w:pPr>
        <w:pStyle w:val="Odsekzoznamu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 mu Mandant svojím zavineným konaním neumožňuje plniť záväzky vyplývajúce z tejto zmluvy.</w:t>
      </w:r>
    </w:p>
    <w:p w14:paraId="10580B65" w14:textId="77777777" w:rsidR="00161543" w:rsidRPr="00161543" w:rsidRDefault="00161543" w:rsidP="00161543">
      <w:pPr>
        <w:pStyle w:val="Odsekzoznamu"/>
        <w:rPr>
          <w:rFonts w:ascii="Times New Roman" w:hAnsi="Times New Roman"/>
          <w:sz w:val="24"/>
          <w:szCs w:val="24"/>
        </w:rPr>
      </w:pPr>
    </w:p>
    <w:p w14:paraId="1CB9DBE0" w14:textId="77777777" w:rsidR="000264B7" w:rsidRPr="00161543" w:rsidRDefault="000264B7" w:rsidP="000264B7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61543">
        <w:rPr>
          <w:rFonts w:ascii="Times New Roman" w:hAnsi="Times New Roman"/>
          <w:sz w:val="24"/>
          <w:szCs w:val="24"/>
        </w:rPr>
        <w:t xml:space="preserve">Mandant je od tejto zmluvy oprávnený odstúpiť: </w:t>
      </w:r>
    </w:p>
    <w:p w14:paraId="2134E8B8" w14:textId="77777777" w:rsidR="000264B7" w:rsidRPr="00161543" w:rsidRDefault="000264B7" w:rsidP="000264B7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1543">
        <w:rPr>
          <w:rFonts w:ascii="Times New Roman" w:hAnsi="Times New Roman"/>
          <w:sz w:val="24"/>
          <w:szCs w:val="24"/>
        </w:rPr>
        <w:t xml:space="preserve">ak si Mandatár opakovane neplní záväzky vyplývajúce z tejto zmluvy a bol o tom písomne upovedomený.  </w:t>
      </w:r>
    </w:p>
    <w:p w14:paraId="05D0AFDB" w14:textId="202A3CCA" w:rsidR="000264B7" w:rsidRPr="00161543" w:rsidRDefault="000264B7" w:rsidP="000264B7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1543">
        <w:rPr>
          <w:rFonts w:ascii="Times New Roman" w:hAnsi="Times New Roman"/>
          <w:sz w:val="24"/>
          <w:szCs w:val="24"/>
        </w:rPr>
        <w:t>Ak si Mandant neplní záväzky riadne a s odb</w:t>
      </w:r>
      <w:r w:rsidR="00B67AC6">
        <w:rPr>
          <w:rFonts w:ascii="Times New Roman" w:hAnsi="Times New Roman"/>
          <w:sz w:val="24"/>
          <w:szCs w:val="24"/>
        </w:rPr>
        <w:t>ornou starostlivosťou podľa čl.</w:t>
      </w:r>
      <w:r w:rsidR="0025708F">
        <w:rPr>
          <w:rFonts w:ascii="Times New Roman" w:hAnsi="Times New Roman"/>
          <w:sz w:val="24"/>
          <w:szCs w:val="24"/>
        </w:rPr>
        <w:t xml:space="preserve"> </w:t>
      </w:r>
      <w:r w:rsidR="0025708F" w:rsidRPr="00B67AC6">
        <w:rPr>
          <w:rFonts w:ascii="Times New Roman" w:hAnsi="Times New Roman"/>
          <w:sz w:val="24"/>
          <w:szCs w:val="24"/>
        </w:rPr>
        <w:t>III</w:t>
      </w:r>
      <w:r w:rsidRPr="00B67AC6">
        <w:rPr>
          <w:rFonts w:ascii="Times New Roman" w:hAnsi="Times New Roman"/>
          <w:sz w:val="24"/>
          <w:szCs w:val="24"/>
        </w:rPr>
        <w:t>.</w:t>
      </w:r>
    </w:p>
    <w:p w14:paraId="31F70797" w14:textId="77777777" w:rsidR="000264B7" w:rsidRPr="00161543" w:rsidRDefault="000264B7" w:rsidP="00026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EAEF53" w14:textId="77777777" w:rsidR="000264B7" w:rsidRPr="00161543" w:rsidRDefault="000264B7" w:rsidP="000264B7">
      <w:pPr>
        <w:pStyle w:val="Odsekzoznamu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1543">
        <w:rPr>
          <w:rFonts w:ascii="Times New Roman" w:hAnsi="Times New Roman"/>
          <w:sz w:val="24"/>
          <w:szCs w:val="24"/>
        </w:rPr>
        <w:t xml:space="preserve">V prípade odstúpenia od zmluvy  zmluvný vzťah končí dňom nasledujúcim po dni doručenia písomného oznámenia o odstúpení od zmluvy druhej zmluvnej strane. </w:t>
      </w:r>
    </w:p>
    <w:p w14:paraId="0BEC45F1" w14:textId="77777777" w:rsidR="00B34208" w:rsidRPr="00B34208" w:rsidRDefault="00B34208" w:rsidP="00B34208">
      <w:pPr>
        <w:pStyle w:val="Odsekzoznamu"/>
        <w:rPr>
          <w:rFonts w:ascii="Times New Roman" w:hAnsi="Times New Roman" w:cs="Times New Roman"/>
        </w:rPr>
      </w:pPr>
    </w:p>
    <w:p w14:paraId="0243F74F" w14:textId="77777777" w:rsidR="00B34208" w:rsidRDefault="00B34208" w:rsidP="00B34208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Zmluva je vypracovaná v piatich vyhotoveniach, pričom po podpise zmluvných strán </w:t>
      </w:r>
      <w:proofErr w:type="spellStart"/>
      <w:r>
        <w:rPr>
          <w:rFonts w:ascii="Times New Roman" w:hAnsi="Times New Roman" w:cs="Times New Roman"/>
        </w:rPr>
        <w:t>obdrží</w:t>
      </w:r>
      <w:proofErr w:type="spellEnd"/>
      <w:r>
        <w:rPr>
          <w:rFonts w:ascii="Times New Roman" w:hAnsi="Times New Roman" w:cs="Times New Roman"/>
        </w:rPr>
        <w:t xml:space="preserve"> Mandant 3 vyhotovenia a Mandatár 2 vyhotovenia.</w:t>
      </w:r>
    </w:p>
    <w:p w14:paraId="0473537D" w14:textId="77777777" w:rsidR="00B34208" w:rsidRPr="00B34208" w:rsidRDefault="00B34208" w:rsidP="00B34208">
      <w:pPr>
        <w:pStyle w:val="Odsekzoznamu"/>
        <w:rPr>
          <w:rFonts w:ascii="Times New Roman" w:hAnsi="Times New Roman" w:cs="Times New Roman"/>
        </w:rPr>
      </w:pPr>
    </w:p>
    <w:p w14:paraId="5756A852" w14:textId="77777777" w:rsidR="00B34208" w:rsidRDefault="00B34208" w:rsidP="00B34208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 otázky touto zmluvou neriešené platia príslušné ustanovenia obchodného zákonníka a ostatných všeobecne záväzných predpisov.</w:t>
      </w:r>
    </w:p>
    <w:p w14:paraId="32842E51" w14:textId="77777777" w:rsidR="00B34208" w:rsidRPr="00B34208" w:rsidRDefault="00B34208" w:rsidP="00B34208">
      <w:pPr>
        <w:pStyle w:val="Odsekzoznamu"/>
        <w:rPr>
          <w:rFonts w:ascii="Times New Roman" w:hAnsi="Times New Roman" w:cs="Times New Roman"/>
        </w:rPr>
      </w:pPr>
    </w:p>
    <w:p w14:paraId="13F1B07F" w14:textId="77777777" w:rsidR="00B34208" w:rsidRDefault="00B34208" w:rsidP="00B34208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Ak sa akékoľvek ustanovenie tejto zmluvy stane neplatným v dôsledku jeho rozporu s právnymi predpismi SR a EÚ, nespôsobí to neplatnosť celej zmluvy. Zmluvné strany sa v takomto prípade zaväzujú bezodkladne vzájomným rokovaním nahradiť neplatné zmluvné ustanovenie novým platným ustanovením tak, aby zostal zachovaný účel Zmluvy a obsah jednotlivých ustanovení tejto zmluvy. </w:t>
      </w:r>
    </w:p>
    <w:p w14:paraId="3A0CAE29" w14:textId="77777777" w:rsidR="00B34208" w:rsidRPr="00B34208" w:rsidRDefault="00B34208" w:rsidP="00B34208">
      <w:pPr>
        <w:pStyle w:val="Odsekzoznamu"/>
        <w:rPr>
          <w:rFonts w:ascii="Times New Roman" w:hAnsi="Times New Roman" w:cs="Times New Roman"/>
        </w:rPr>
      </w:pPr>
    </w:p>
    <w:p w14:paraId="13823350" w14:textId="77777777" w:rsidR="00B34208" w:rsidRDefault="00B34208" w:rsidP="00D4490A">
      <w:pPr>
        <w:pStyle w:val="Odsekzoznamu"/>
        <w:numPr>
          <w:ilvl w:val="1"/>
          <w:numId w:val="28"/>
        </w:numPr>
        <w:tabs>
          <w:tab w:val="left" w:pos="-600"/>
        </w:tabs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Táto zmluvy nadobúda platnosť dňom jej podpísania obidvomi zmluvnými stranami a účinnosť dňom nasledujúcim po dni jej zverejnenia na webovom sídle Mandanta. </w:t>
      </w:r>
    </w:p>
    <w:p w14:paraId="04F7446E" w14:textId="77777777" w:rsidR="00B34208" w:rsidRPr="00B34208" w:rsidRDefault="00B34208" w:rsidP="00B34208">
      <w:pPr>
        <w:pStyle w:val="Odsekzoznamu"/>
        <w:rPr>
          <w:rFonts w:ascii="Times New Roman" w:hAnsi="Times New Roman" w:cs="Times New Roman"/>
        </w:rPr>
      </w:pPr>
    </w:p>
    <w:p w14:paraId="7372B2B9" w14:textId="77777777" w:rsidR="00D4490A" w:rsidRDefault="00B34208" w:rsidP="00D4490A">
      <w:pPr>
        <w:pStyle w:val="Odsekzoznamu"/>
        <w:numPr>
          <w:ilvl w:val="1"/>
          <w:numId w:val="28"/>
        </w:numPr>
        <w:tabs>
          <w:tab w:val="left" w:pos="-600"/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Zmluvné strany vyhlasujú, že si text zmluvy riadne a dôsledne prečítali, jej obsahu a právnym </w:t>
      </w:r>
      <w:r w:rsidR="00D4490A">
        <w:rPr>
          <w:rFonts w:ascii="Times New Roman" w:hAnsi="Times New Roman" w:cs="Times New Roman"/>
        </w:rPr>
        <w:t xml:space="preserve">  </w:t>
      </w:r>
    </w:p>
    <w:p w14:paraId="69560328" w14:textId="77777777" w:rsidR="00D4490A" w:rsidRDefault="00D4490A" w:rsidP="00D4490A">
      <w:pPr>
        <w:pStyle w:val="Odsekzoznamu"/>
        <w:tabs>
          <w:tab w:val="left" w:pos="-600"/>
          <w:tab w:val="left" w:pos="42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34208">
        <w:rPr>
          <w:rFonts w:ascii="Times New Roman" w:hAnsi="Times New Roman" w:cs="Times New Roman"/>
        </w:rPr>
        <w:t xml:space="preserve">účinkom z nej vyplývajúcim porozumeli, ich zmluvné prejavy sú dostatočne jasné, určité </w:t>
      </w:r>
    </w:p>
    <w:p w14:paraId="1D08E490" w14:textId="3063AE6F" w:rsidR="00B34208" w:rsidRDefault="00D4490A" w:rsidP="00D4490A">
      <w:pPr>
        <w:pStyle w:val="Odsekzoznamu"/>
        <w:tabs>
          <w:tab w:val="left" w:pos="-600"/>
          <w:tab w:val="left" w:pos="42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B34208">
        <w:rPr>
          <w:rFonts w:ascii="Times New Roman" w:hAnsi="Times New Roman" w:cs="Times New Roman"/>
        </w:rPr>
        <w:t xml:space="preserve">a zrozumiteľné, podpisujúce osoby sú oprávnené k jej podpisu a na znak súhlasu ju </w:t>
      </w:r>
      <w:r w:rsidR="00B64678">
        <w:rPr>
          <w:rFonts w:ascii="Times New Roman" w:hAnsi="Times New Roman" w:cs="Times New Roman"/>
        </w:rPr>
        <w:t xml:space="preserve">podpísali. </w:t>
      </w:r>
    </w:p>
    <w:p w14:paraId="79352F6B" w14:textId="77777777" w:rsidR="00B64678" w:rsidRDefault="00B64678" w:rsidP="00B64678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14:paraId="0869042D" w14:textId="2FD96CE3" w:rsidR="00B64678" w:rsidRPr="00B64678" w:rsidRDefault="00B64678" w:rsidP="00B64678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EA4AE6">
        <w:rPr>
          <w:rFonts w:ascii="Times New Roman" w:hAnsi="Times New Roman" w:cs="Times New Roman"/>
        </w:rPr>
        <w:t xml:space="preserve"> Brezne </w:t>
      </w:r>
      <w:r>
        <w:rPr>
          <w:rFonts w:ascii="Times New Roman" w:hAnsi="Times New Roman" w:cs="Times New Roman"/>
        </w:rPr>
        <w:t>, dňa 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4AE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V .............................., dňa .............................</w:t>
      </w:r>
    </w:p>
    <w:p w14:paraId="3FD1DFD4" w14:textId="77777777" w:rsidR="00B64678" w:rsidRPr="00B64678" w:rsidRDefault="00B64678" w:rsidP="00B64678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14:paraId="7184ABAB" w14:textId="77777777" w:rsidR="00B34208" w:rsidRDefault="00DE0659" w:rsidP="00B34208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Mandanta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Za Mandatára</w:t>
      </w:r>
    </w:p>
    <w:p w14:paraId="360D8DA7" w14:textId="77777777" w:rsidR="00EF3B27" w:rsidRDefault="00EF3B27" w:rsidP="00161543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14:paraId="41000042" w14:textId="77777777" w:rsidR="00EF3B27" w:rsidRDefault="00EF3B27" w:rsidP="00161543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14:paraId="59E38093" w14:textId="77777777" w:rsidR="001B51B6" w:rsidRDefault="00B64678" w:rsidP="00161543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......................................................................</w:t>
      </w:r>
    </w:p>
    <w:p w14:paraId="07C86750" w14:textId="77777777" w:rsidR="00DE0659" w:rsidRPr="00EF0EA9" w:rsidRDefault="00DE0659" w:rsidP="00DE06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JUDr. Tomáš Abel, PhD.</w:t>
      </w:r>
      <w:r w:rsidRPr="00D27D66">
        <w:rPr>
          <w:rFonts w:ascii="Times New Roman" w:hAnsi="Times New Roman"/>
          <w:sz w:val="24"/>
          <w:szCs w:val="24"/>
          <w:lang w:eastAsia="sk-SK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  <w:lang w:eastAsia="sk-SK"/>
        </w:rPr>
        <w:tab/>
        <w:t xml:space="preserve"> </w:t>
      </w:r>
      <w:r>
        <w:rPr>
          <w:rFonts w:ascii="Times New Roman" w:hAnsi="Times New Roman"/>
          <w:sz w:val="24"/>
          <w:szCs w:val="24"/>
          <w:lang w:eastAsia="sk-SK"/>
        </w:rPr>
        <w:tab/>
      </w:r>
      <w:r w:rsidRPr="00D27D66"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14:paraId="2E302EB9" w14:textId="77777777" w:rsidR="00DE0659" w:rsidRPr="00161543" w:rsidRDefault="00DE0659" w:rsidP="00DE0659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EF0E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primátor mesta</w:t>
      </w:r>
      <w:r w:rsidRPr="00EF0EA9">
        <w:rPr>
          <w:rFonts w:ascii="Times New Roman" w:hAnsi="Times New Roman"/>
          <w:sz w:val="24"/>
          <w:szCs w:val="24"/>
        </w:rPr>
        <w:t xml:space="preserve">                                     </w:t>
      </w:r>
    </w:p>
    <w:sectPr w:rsidR="00DE0659" w:rsidRPr="0016154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124555" w16cid:durableId="207E8495"/>
  <w16cid:commentId w16cid:paraId="52957013" w16cid:durableId="207E8513"/>
  <w16cid:commentId w16cid:paraId="2B51019A" w16cid:durableId="207E7C43"/>
  <w16cid:commentId w16cid:paraId="3EA735D2" w16cid:durableId="207E8D21"/>
  <w16cid:commentId w16cid:paraId="4D6D5B0F" w16cid:durableId="207E8D8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3A23B" w14:textId="77777777" w:rsidR="00527063" w:rsidRDefault="00527063" w:rsidP="00D5300E">
      <w:pPr>
        <w:spacing w:after="0" w:line="240" w:lineRule="auto"/>
      </w:pPr>
      <w:r>
        <w:separator/>
      </w:r>
    </w:p>
  </w:endnote>
  <w:endnote w:type="continuationSeparator" w:id="0">
    <w:p w14:paraId="1243A5D4" w14:textId="77777777" w:rsidR="00527063" w:rsidRDefault="00527063" w:rsidP="00D53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471013"/>
      <w:docPartObj>
        <w:docPartGallery w:val="Page Numbers (Bottom of Page)"/>
        <w:docPartUnique/>
      </w:docPartObj>
    </w:sdtPr>
    <w:sdtEndPr/>
    <w:sdtContent>
      <w:p w14:paraId="05C53F95" w14:textId="77777777" w:rsidR="00A54F6D" w:rsidRDefault="00A54F6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645">
          <w:rPr>
            <w:noProof/>
          </w:rPr>
          <w:t>6</w:t>
        </w:r>
        <w:r>
          <w:fldChar w:fldCharType="end"/>
        </w:r>
      </w:p>
    </w:sdtContent>
  </w:sdt>
  <w:p w14:paraId="7B24DCBD" w14:textId="77777777" w:rsidR="00A54F6D" w:rsidRDefault="00A54F6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0BD58" w14:textId="77777777" w:rsidR="00527063" w:rsidRDefault="00527063" w:rsidP="00D5300E">
      <w:pPr>
        <w:spacing w:after="0" w:line="240" w:lineRule="auto"/>
      </w:pPr>
      <w:r>
        <w:separator/>
      </w:r>
    </w:p>
  </w:footnote>
  <w:footnote w:type="continuationSeparator" w:id="0">
    <w:p w14:paraId="15DA0AB4" w14:textId="77777777" w:rsidR="00527063" w:rsidRDefault="00527063" w:rsidP="00D53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E840C72"/>
    <w:multiLevelType w:val="hybridMultilevel"/>
    <w:tmpl w:val="68D639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6567"/>
    <w:multiLevelType w:val="singleLevel"/>
    <w:tmpl w:val="D930C086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0AC2DCB"/>
    <w:multiLevelType w:val="hybridMultilevel"/>
    <w:tmpl w:val="500676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44C1C"/>
    <w:multiLevelType w:val="hybridMultilevel"/>
    <w:tmpl w:val="31B092A8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BD6049"/>
    <w:multiLevelType w:val="hybridMultilevel"/>
    <w:tmpl w:val="519C59C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76693B"/>
    <w:multiLevelType w:val="hybridMultilevel"/>
    <w:tmpl w:val="7250C2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741ED"/>
    <w:multiLevelType w:val="multilevel"/>
    <w:tmpl w:val="E05E2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ACB5DAF"/>
    <w:multiLevelType w:val="hybridMultilevel"/>
    <w:tmpl w:val="D95E7CAA"/>
    <w:lvl w:ilvl="0" w:tplc="BC106A9E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D5E32"/>
    <w:multiLevelType w:val="multilevel"/>
    <w:tmpl w:val="0B3673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4745CA"/>
    <w:multiLevelType w:val="multilevel"/>
    <w:tmpl w:val="0B3673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B93CAB"/>
    <w:multiLevelType w:val="hybridMultilevel"/>
    <w:tmpl w:val="799CB32E"/>
    <w:lvl w:ilvl="0" w:tplc="F67ECE78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27F372B"/>
    <w:multiLevelType w:val="hybridMultilevel"/>
    <w:tmpl w:val="3CFC1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21A25"/>
    <w:multiLevelType w:val="multilevel"/>
    <w:tmpl w:val="4C4A04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46B7A2F"/>
    <w:multiLevelType w:val="multilevel"/>
    <w:tmpl w:val="6352E0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61D1699"/>
    <w:multiLevelType w:val="multilevel"/>
    <w:tmpl w:val="0B3673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DE6626"/>
    <w:multiLevelType w:val="hybridMultilevel"/>
    <w:tmpl w:val="021643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106FFE"/>
    <w:multiLevelType w:val="multilevel"/>
    <w:tmpl w:val="75023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9357C6C"/>
    <w:multiLevelType w:val="multilevel"/>
    <w:tmpl w:val="8EFC05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56F315A"/>
    <w:multiLevelType w:val="hybridMultilevel"/>
    <w:tmpl w:val="172C38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B7AA6"/>
    <w:multiLevelType w:val="multilevel"/>
    <w:tmpl w:val="EDF8FF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01096C"/>
    <w:multiLevelType w:val="hybridMultilevel"/>
    <w:tmpl w:val="A6580F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8DF02A2"/>
    <w:multiLevelType w:val="hybridMultilevel"/>
    <w:tmpl w:val="FCA272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325A6"/>
    <w:multiLevelType w:val="hybridMultilevel"/>
    <w:tmpl w:val="1A161BDC"/>
    <w:lvl w:ilvl="0" w:tplc="34D88BEE">
      <w:start w:val="1"/>
      <w:numFmt w:val="decimal"/>
      <w:lvlText w:val="7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6A1B4A"/>
    <w:multiLevelType w:val="multilevel"/>
    <w:tmpl w:val="8EFC05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7F66026"/>
    <w:multiLevelType w:val="hybridMultilevel"/>
    <w:tmpl w:val="3616647C"/>
    <w:lvl w:ilvl="0" w:tplc="97AE9B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062B66"/>
    <w:multiLevelType w:val="hybridMultilevel"/>
    <w:tmpl w:val="50486988"/>
    <w:lvl w:ilvl="0" w:tplc="1922A2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C2F5D"/>
    <w:multiLevelType w:val="multilevel"/>
    <w:tmpl w:val="0B3673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F85756"/>
    <w:multiLevelType w:val="multilevel"/>
    <w:tmpl w:val="8EFC05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7908A1"/>
    <w:multiLevelType w:val="hybridMultilevel"/>
    <w:tmpl w:val="857EBC04"/>
    <w:lvl w:ilvl="0" w:tplc="6C8E174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5"/>
  </w:num>
  <w:num w:numId="4">
    <w:abstractNumId w:val="18"/>
  </w:num>
  <w:num w:numId="5">
    <w:abstractNumId w:val="20"/>
  </w:num>
  <w:num w:numId="6">
    <w:abstractNumId w:val="16"/>
  </w:num>
  <w:num w:numId="7">
    <w:abstractNumId w:val="13"/>
  </w:num>
  <w:num w:numId="8">
    <w:abstractNumId w:val="10"/>
  </w:num>
  <w:num w:numId="9">
    <w:abstractNumId w:val="6"/>
  </w:num>
  <w:num w:numId="10">
    <w:abstractNumId w:val="28"/>
  </w:num>
  <w:num w:numId="11">
    <w:abstractNumId w:val="9"/>
  </w:num>
  <w:num w:numId="12">
    <w:abstractNumId w:val="4"/>
  </w:num>
  <w:num w:numId="1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9"/>
  </w:num>
  <w:num w:numId="17">
    <w:abstractNumId w:val="25"/>
  </w:num>
  <w:num w:numId="18">
    <w:abstractNumId w:val="19"/>
  </w:num>
  <w:num w:numId="19">
    <w:abstractNumId w:val="2"/>
  </w:num>
  <w:num w:numId="20">
    <w:abstractNumId w:val="17"/>
  </w:num>
  <w:num w:numId="21">
    <w:abstractNumId w:val="1"/>
  </w:num>
  <w:num w:numId="22">
    <w:abstractNumId w:val="24"/>
  </w:num>
  <w:num w:numId="23">
    <w:abstractNumId w:val="7"/>
  </w:num>
  <w:num w:numId="24">
    <w:abstractNumId w:val="8"/>
  </w:num>
  <w:num w:numId="25">
    <w:abstractNumId w:val="26"/>
  </w:num>
  <w:num w:numId="26">
    <w:abstractNumId w:val="23"/>
  </w:num>
  <w:num w:numId="27">
    <w:abstractNumId w:val="14"/>
  </w:num>
  <w:num w:numId="28">
    <w:abstractNumId w:val="21"/>
  </w:num>
  <w:num w:numId="29">
    <w:abstractNumId w:val="30"/>
  </w:num>
  <w:num w:numId="30">
    <w:abstractNumId w:val="22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DB"/>
    <w:rsid w:val="00003112"/>
    <w:rsid w:val="00014A77"/>
    <w:rsid w:val="000264B7"/>
    <w:rsid w:val="00066AC3"/>
    <w:rsid w:val="0008650F"/>
    <w:rsid w:val="000F06A3"/>
    <w:rsid w:val="000F69DE"/>
    <w:rsid w:val="0012547D"/>
    <w:rsid w:val="0013280C"/>
    <w:rsid w:val="00134442"/>
    <w:rsid w:val="00143589"/>
    <w:rsid w:val="00145BA8"/>
    <w:rsid w:val="00161543"/>
    <w:rsid w:val="001B032A"/>
    <w:rsid w:val="001B51B6"/>
    <w:rsid w:val="001C1EC6"/>
    <w:rsid w:val="001C6D99"/>
    <w:rsid w:val="001D2D78"/>
    <w:rsid w:val="001E4713"/>
    <w:rsid w:val="00204398"/>
    <w:rsid w:val="00216802"/>
    <w:rsid w:val="00221AFA"/>
    <w:rsid w:val="0023689B"/>
    <w:rsid w:val="0024076B"/>
    <w:rsid w:val="0025012A"/>
    <w:rsid w:val="0025708F"/>
    <w:rsid w:val="00262FF8"/>
    <w:rsid w:val="00264906"/>
    <w:rsid w:val="00282D59"/>
    <w:rsid w:val="002A48CF"/>
    <w:rsid w:val="002A4F42"/>
    <w:rsid w:val="002B6963"/>
    <w:rsid w:val="002C00FF"/>
    <w:rsid w:val="002C061C"/>
    <w:rsid w:val="002E3AE7"/>
    <w:rsid w:val="00314968"/>
    <w:rsid w:val="0032399F"/>
    <w:rsid w:val="003577E1"/>
    <w:rsid w:val="003713B7"/>
    <w:rsid w:val="00377AD6"/>
    <w:rsid w:val="003808DB"/>
    <w:rsid w:val="003868A9"/>
    <w:rsid w:val="00393E84"/>
    <w:rsid w:val="00395DA9"/>
    <w:rsid w:val="003A6FD9"/>
    <w:rsid w:val="003E0D01"/>
    <w:rsid w:val="004010AC"/>
    <w:rsid w:val="00410FF7"/>
    <w:rsid w:val="0043425E"/>
    <w:rsid w:val="00436261"/>
    <w:rsid w:val="00497E12"/>
    <w:rsid w:val="004D00C2"/>
    <w:rsid w:val="004F0CB3"/>
    <w:rsid w:val="0050779D"/>
    <w:rsid w:val="00527063"/>
    <w:rsid w:val="00545DDA"/>
    <w:rsid w:val="00551E60"/>
    <w:rsid w:val="005615F5"/>
    <w:rsid w:val="0056730B"/>
    <w:rsid w:val="00582BD3"/>
    <w:rsid w:val="0058505B"/>
    <w:rsid w:val="00591182"/>
    <w:rsid w:val="005D3261"/>
    <w:rsid w:val="005E3881"/>
    <w:rsid w:val="005F4099"/>
    <w:rsid w:val="00610B6B"/>
    <w:rsid w:val="00646056"/>
    <w:rsid w:val="006528F9"/>
    <w:rsid w:val="0066007C"/>
    <w:rsid w:val="00674038"/>
    <w:rsid w:val="00687CB7"/>
    <w:rsid w:val="006D1264"/>
    <w:rsid w:val="00707764"/>
    <w:rsid w:val="00726452"/>
    <w:rsid w:val="007815D5"/>
    <w:rsid w:val="0078191D"/>
    <w:rsid w:val="00783A1F"/>
    <w:rsid w:val="007B04C2"/>
    <w:rsid w:val="007C1D58"/>
    <w:rsid w:val="007E38B4"/>
    <w:rsid w:val="007E6C8A"/>
    <w:rsid w:val="007F2C22"/>
    <w:rsid w:val="00815FC3"/>
    <w:rsid w:val="0082788A"/>
    <w:rsid w:val="00841613"/>
    <w:rsid w:val="00877291"/>
    <w:rsid w:val="0088679B"/>
    <w:rsid w:val="00890106"/>
    <w:rsid w:val="008C3458"/>
    <w:rsid w:val="008D3819"/>
    <w:rsid w:val="008D590E"/>
    <w:rsid w:val="008F5FAC"/>
    <w:rsid w:val="009136BF"/>
    <w:rsid w:val="00921BFB"/>
    <w:rsid w:val="0092392A"/>
    <w:rsid w:val="009247E9"/>
    <w:rsid w:val="009454C3"/>
    <w:rsid w:val="00953026"/>
    <w:rsid w:val="00975FA1"/>
    <w:rsid w:val="00997954"/>
    <w:rsid w:val="009A246E"/>
    <w:rsid w:val="009A4BC8"/>
    <w:rsid w:val="009C289E"/>
    <w:rsid w:val="009C557A"/>
    <w:rsid w:val="00A13C54"/>
    <w:rsid w:val="00A15320"/>
    <w:rsid w:val="00A358B8"/>
    <w:rsid w:val="00A54F6D"/>
    <w:rsid w:val="00A70A94"/>
    <w:rsid w:val="00A73A0E"/>
    <w:rsid w:val="00A90237"/>
    <w:rsid w:val="00AF197A"/>
    <w:rsid w:val="00B11DBE"/>
    <w:rsid w:val="00B34208"/>
    <w:rsid w:val="00B34BF4"/>
    <w:rsid w:val="00B64678"/>
    <w:rsid w:val="00B67AC6"/>
    <w:rsid w:val="00B8108F"/>
    <w:rsid w:val="00BD004F"/>
    <w:rsid w:val="00C14A49"/>
    <w:rsid w:val="00C46FA4"/>
    <w:rsid w:val="00C84DB9"/>
    <w:rsid w:val="00C954FE"/>
    <w:rsid w:val="00CA6645"/>
    <w:rsid w:val="00CD1FA8"/>
    <w:rsid w:val="00CD627D"/>
    <w:rsid w:val="00D13E21"/>
    <w:rsid w:val="00D168B1"/>
    <w:rsid w:val="00D35CCC"/>
    <w:rsid w:val="00D4490A"/>
    <w:rsid w:val="00D51FB6"/>
    <w:rsid w:val="00D5300E"/>
    <w:rsid w:val="00D61215"/>
    <w:rsid w:val="00D644A3"/>
    <w:rsid w:val="00D733AA"/>
    <w:rsid w:val="00D90059"/>
    <w:rsid w:val="00DA1434"/>
    <w:rsid w:val="00DA6EF9"/>
    <w:rsid w:val="00DE0659"/>
    <w:rsid w:val="00DF78B1"/>
    <w:rsid w:val="00E036A9"/>
    <w:rsid w:val="00E070CD"/>
    <w:rsid w:val="00E07822"/>
    <w:rsid w:val="00E10778"/>
    <w:rsid w:val="00E10FF0"/>
    <w:rsid w:val="00E1712F"/>
    <w:rsid w:val="00E2732F"/>
    <w:rsid w:val="00E4234F"/>
    <w:rsid w:val="00E450B6"/>
    <w:rsid w:val="00E45CB1"/>
    <w:rsid w:val="00E50471"/>
    <w:rsid w:val="00E54F69"/>
    <w:rsid w:val="00E613AC"/>
    <w:rsid w:val="00E82447"/>
    <w:rsid w:val="00E85EFE"/>
    <w:rsid w:val="00EA0696"/>
    <w:rsid w:val="00EA4AE6"/>
    <w:rsid w:val="00EA5A29"/>
    <w:rsid w:val="00EA6A24"/>
    <w:rsid w:val="00EC54B9"/>
    <w:rsid w:val="00ED0B82"/>
    <w:rsid w:val="00ED0D11"/>
    <w:rsid w:val="00EF1A2F"/>
    <w:rsid w:val="00EF3B0D"/>
    <w:rsid w:val="00EF3B27"/>
    <w:rsid w:val="00EF5840"/>
    <w:rsid w:val="00F10D67"/>
    <w:rsid w:val="00F41FB6"/>
    <w:rsid w:val="00F501BB"/>
    <w:rsid w:val="00F50A29"/>
    <w:rsid w:val="00F65856"/>
    <w:rsid w:val="00F720F7"/>
    <w:rsid w:val="00F7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FADE"/>
  <w15:chartTrackingRefBased/>
  <w15:docId w15:val="{9464C565-77A2-4A13-878E-7266B437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5320"/>
    <w:pPr>
      <w:ind w:left="720"/>
      <w:contextualSpacing/>
    </w:pPr>
  </w:style>
  <w:style w:type="paragraph" w:customStyle="1" w:styleId="Zladntext21">
    <w:name w:val="Z疚ladn text (2)1"/>
    <w:basedOn w:val="Normlny"/>
    <w:uiPriority w:val="99"/>
    <w:rsid w:val="00E070CD"/>
    <w:pPr>
      <w:widowControl w:val="0"/>
      <w:autoSpaceDN w:val="0"/>
      <w:adjustRightInd w:val="0"/>
      <w:spacing w:after="240" w:line="226" w:lineRule="exact"/>
      <w:ind w:hanging="860"/>
    </w:pPr>
    <w:rPr>
      <w:rFonts w:ascii="Arial" w:eastAsiaTheme="minorEastAsia" w:hAnsi="Arial" w:cs="Arial"/>
      <w:sz w:val="20"/>
      <w:szCs w:val="20"/>
      <w:lang w:eastAsia="sk-SK"/>
    </w:rPr>
  </w:style>
  <w:style w:type="character" w:customStyle="1" w:styleId="Zladntext2">
    <w:name w:val="Z疚ladn text (2)_"/>
    <w:uiPriority w:val="99"/>
    <w:rsid w:val="00E070CD"/>
    <w:rPr>
      <w:rFonts w:ascii="Arial" w:hAnsi="Arial" w:cs="Arial" w:hint="default"/>
      <w:shd w:val="clear" w:color="auto" w:fill="FFFFFF"/>
    </w:rPr>
  </w:style>
  <w:style w:type="paragraph" w:customStyle="1" w:styleId="Style9">
    <w:name w:val="Style9"/>
    <w:basedOn w:val="Normlny"/>
    <w:uiPriority w:val="99"/>
    <w:rsid w:val="003E0D01"/>
    <w:pPr>
      <w:widowControl w:val="0"/>
      <w:autoSpaceDE w:val="0"/>
      <w:autoSpaceDN w:val="0"/>
      <w:adjustRightInd w:val="0"/>
      <w:spacing w:after="0" w:line="274" w:lineRule="exact"/>
      <w:ind w:hanging="202"/>
    </w:pPr>
    <w:rPr>
      <w:rFonts w:ascii="Tahoma" w:eastAsia="Times New Roman" w:hAnsi="Tahoma" w:cs="Tahoma"/>
      <w:sz w:val="24"/>
      <w:szCs w:val="24"/>
      <w:lang w:eastAsia="sk-SK"/>
    </w:rPr>
  </w:style>
  <w:style w:type="paragraph" w:customStyle="1" w:styleId="Style23">
    <w:name w:val="Style23"/>
    <w:basedOn w:val="Normlny"/>
    <w:uiPriority w:val="99"/>
    <w:rsid w:val="003E0D01"/>
    <w:pPr>
      <w:widowControl w:val="0"/>
      <w:autoSpaceDE w:val="0"/>
      <w:autoSpaceDN w:val="0"/>
      <w:adjustRightInd w:val="0"/>
      <w:spacing w:after="0" w:line="274" w:lineRule="exact"/>
      <w:ind w:hanging="374"/>
      <w:jc w:val="both"/>
    </w:pPr>
    <w:rPr>
      <w:rFonts w:ascii="Tahoma" w:eastAsia="Times New Roman" w:hAnsi="Tahoma" w:cs="Tahoma"/>
      <w:sz w:val="24"/>
      <w:szCs w:val="24"/>
      <w:lang w:eastAsia="sk-SK"/>
    </w:rPr>
  </w:style>
  <w:style w:type="character" w:customStyle="1" w:styleId="FontStyle34">
    <w:name w:val="Font Style34"/>
    <w:uiPriority w:val="99"/>
    <w:rsid w:val="003E0D01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lny"/>
    <w:uiPriority w:val="99"/>
    <w:rsid w:val="008F5FAC"/>
    <w:pPr>
      <w:widowControl w:val="0"/>
      <w:autoSpaceDE w:val="0"/>
      <w:autoSpaceDN w:val="0"/>
      <w:adjustRightInd w:val="0"/>
      <w:spacing w:after="0" w:line="279" w:lineRule="exact"/>
      <w:ind w:hanging="569"/>
      <w:jc w:val="both"/>
    </w:pPr>
    <w:rPr>
      <w:rFonts w:ascii="Tahoma" w:eastAsia="Times New Roman" w:hAnsi="Tahoma" w:cs="Tahoma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53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300E"/>
  </w:style>
  <w:style w:type="paragraph" w:styleId="Pta">
    <w:name w:val="footer"/>
    <w:basedOn w:val="Normlny"/>
    <w:link w:val="PtaChar"/>
    <w:uiPriority w:val="99"/>
    <w:unhideWhenUsed/>
    <w:rsid w:val="00D53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300E"/>
  </w:style>
  <w:style w:type="character" w:styleId="Odkaznakomentr">
    <w:name w:val="annotation reference"/>
    <w:basedOn w:val="Predvolenpsmoodseku"/>
    <w:uiPriority w:val="99"/>
    <w:semiHidden/>
    <w:unhideWhenUsed/>
    <w:rsid w:val="00EA6A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6A2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6A2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6A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6A2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6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6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7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Medveďová Milada Mgr.</dc:creator>
  <cp:keywords/>
  <dc:description/>
  <cp:lastModifiedBy>Ridzoňová Dana</cp:lastModifiedBy>
  <cp:revision>18</cp:revision>
  <dcterms:created xsi:type="dcterms:W3CDTF">2019-05-22T10:33:00Z</dcterms:created>
  <dcterms:modified xsi:type="dcterms:W3CDTF">2022-01-13T09:16:00Z</dcterms:modified>
</cp:coreProperties>
</file>